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F253" w14:textId="77777777" w:rsidR="00C03F6E" w:rsidRDefault="00C03F6E">
      <w:pPr>
        <w:rPr>
          <w:sz w:val="40"/>
        </w:rPr>
      </w:pPr>
    </w:p>
    <w:p w14:paraId="7776406D" w14:textId="77777777" w:rsidR="00C03F6E" w:rsidRDefault="00C03F6E">
      <w:pPr>
        <w:rPr>
          <w:sz w:val="40"/>
        </w:rPr>
      </w:pPr>
    </w:p>
    <w:p w14:paraId="0E92937B" w14:textId="77777777" w:rsidR="00C03F6E" w:rsidRDefault="00C03F6E">
      <w:pPr>
        <w:rPr>
          <w:sz w:val="40"/>
        </w:rPr>
      </w:pPr>
    </w:p>
    <w:p w14:paraId="28308F28" w14:textId="77777777" w:rsidR="00C03F6E" w:rsidRDefault="00C03F6E">
      <w:pPr>
        <w:rPr>
          <w:sz w:val="40"/>
        </w:rPr>
      </w:pPr>
    </w:p>
    <w:p w14:paraId="69F0B138" w14:textId="77777777" w:rsidR="00C03F6E" w:rsidRDefault="00C03F6E">
      <w:pPr>
        <w:rPr>
          <w:sz w:val="40"/>
        </w:rPr>
      </w:pPr>
    </w:p>
    <w:p w14:paraId="51CB9A51" w14:textId="77777777" w:rsidR="00C03F6E" w:rsidRDefault="00C03F6E">
      <w:pPr>
        <w:rPr>
          <w:sz w:val="40"/>
        </w:rPr>
      </w:pPr>
    </w:p>
    <w:p w14:paraId="0AEC01A0" w14:textId="77777777" w:rsidR="00C03F6E" w:rsidRDefault="00C03F6E">
      <w:pPr>
        <w:rPr>
          <w:sz w:val="40"/>
        </w:rPr>
      </w:pPr>
    </w:p>
    <w:p w14:paraId="1B0715B1" w14:textId="77777777" w:rsidR="00C03F6E" w:rsidRDefault="00C03F6E">
      <w:pPr>
        <w:rPr>
          <w:sz w:val="40"/>
        </w:rPr>
      </w:pPr>
    </w:p>
    <w:p w14:paraId="79D7F479" w14:textId="77777777" w:rsidR="00C03F6E" w:rsidRDefault="00C03F6E">
      <w:pPr>
        <w:rPr>
          <w:sz w:val="40"/>
        </w:rPr>
      </w:pPr>
    </w:p>
    <w:p w14:paraId="6CCAC99B" w14:textId="77777777" w:rsidR="00C03F6E" w:rsidRDefault="00C03F6E">
      <w:pPr>
        <w:rPr>
          <w:sz w:val="40"/>
        </w:rPr>
      </w:pPr>
    </w:p>
    <w:p w14:paraId="3AA51EB1" w14:textId="77777777" w:rsidR="00C03F6E" w:rsidRDefault="00C03F6E">
      <w:pPr>
        <w:jc w:val="center"/>
        <w:rPr>
          <w:b/>
          <w:sz w:val="40"/>
        </w:rPr>
      </w:pPr>
      <w:r>
        <w:rPr>
          <w:b/>
          <w:sz w:val="40"/>
        </w:rPr>
        <w:t>Minimikontekstinhallinnan määrittely</w:t>
      </w:r>
    </w:p>
    <w:p w14:paraId="6B974EFB" w14:textId="77777777" w:rsidR="00C03F6E" w:rsidRPr="002D6D78" w:rsidRDefault="00C03F6E">
      <w:pPr>
        <w:numPr>
          <w:ilvl w:val="0"/>
          <w:numId w:val="49"/>
        </w:numPr>
        <w:jc w:val="center"/>
        <w:rPr>
          <w:b/>
          <w:sz w:val="32"/>
        </w:rPr>
      </w:pPr>
      <w:r>
        <w:rPr>
          <w:b/>
          <w:sz w:val="32"/>
        </w:rPr>
        <w:t xml:space="preserve">organisaation </w:t>
      </w:r>
      <w:r w:rsidRPr="002D6D78">
        <w:rPr>
          <w:b/>
          <w:sz w:val="32"/>
        </w:rPr>
        <w:t>sisäiseen kontekstinhallintaan</w:t>
      </w:r>
    </w:p>
    <w:p w14:paraId="26BDD57E" w14:textId="77777777" w:rsidR="00C03F6E" w:rsidRDefault="009D6C31">
      <w:pPr>
        <w:ind w:left="360"/>
        <w:jc w:val="center"/>
        <w:rPr>
          <w:b/>
          <w:sz w:val="32"/>
        </w:rPr>
      </w:pPr>
      <w:r w:rsidRPr="002D6D78">
        <w:rPr>
          <w:b/>
          <w:sz w:val="32"/>
        </w:rPr>
        <w:t>Väliv</w:t>
      </w:r>
      <w:r w:rsidR="00C03F6E" w:rsidRPr="002D6D78">
        <w:rPr>
          <w:b/>
          <w:sz w:val="32"/>
        </w:rPr>
        <w:t>ersio 2.1</w:t>
      </w:r>
      <w:r w:rsidRPr="002D6D78">
        <w:rPr>
          <w:b/>
          <w:sz w:val="32"/>
        </w:rPr>
        <w:t>.1</w:t>
      </w:r>
    </w:p>
    <w:p w14:paraId="5BB4023D" w14:textId="77777777" w:rsidR="00C03F6E" w:rsidRDefault="00C03F6E">
      <w:pPr>
        <w:jc w:val="center"/>
        <w:rPr>
          <w:b/>
          <w:sz w:val="40"/>
        </w:rPr>
      </w:pPr>
    </w:p>
    <w:p w14:paraId="23C6B23B" w14:textId="77777777" w:rsidR="00C03F6E" w:rsidRDefault="00C03F6E">
      <w:pPr>
        <w:rPr>
          <w:b/>
          <w:sz w:val="40"/>
        </w:rPr>
      </w:pPr>
    </w:p>
    <w:p w14:paraId="18B053A2" w14:textId="77777777" w:rsidR="00C03F6E" w:rsidRDefault="00C03F6E">
      <w:pPr>
        <w:rPr>
          <w:b/>
        </w:rPr>
      </w:pPr>
    </w:p>
    <w:p w14:paraId="3F852B4B" w14:textId="77777777" w:rsidR="00C03F6E" w:rsidRDefault="00C03F6E"/>
    <w:p w14:paraId="72DAB3FC" w14:textId="77777777" w:rsidR="00C03F6E" w:rsidRDefault="00C03F6E"/>
    <w:p w14:paraId="4B37BF49" w14:textId="77777777" w:rsidR="00C03F6E" w:rsidRDefault="00C03F6E"/>
    <w:p w14:paraId="34B22D5C" w14:textId="77777777" w:rsidR="00C03F6E" w:rsidRDefault="00C03F6E"/>
    <w:p w14:paraId="3282F418" w14:textId="77777777" w:rsidR="00C03F6E" w:rsidRDefault="00C03F6E"/>
    <w:p w14:paraId="64DB161B" w14:textId="77777777" w:rsidR="00C03F6E" w:rsidRDefault="00C03F6E"/>
    <w:p w14:paraId="43EBFE66" w14:textId="77777777" w:rsidR="00C03F6E" w:rsidRDefault="00C03F6E"/>
    <w:p w14:paraId="4F8B5ACE" w14:textId="77777777" w:rsidR="00C03F6E" w:rsidRDefault="00C03F6E"/>
    <w:p w14:paraId="3027832E" w14:textId="77777777" w:rsidR="00C03F6E" w:rsidRDefault="00C03F6E"/>
    <w:p w14:paraId="76E0363A" w14:textId="77777777" w:rsidR="00C03F6E" w:rsidRDefault="00C03F6E"/>
    <w:p w14:paraId="128D49F5" w14:textId="77777777" w:rsidR="00C03F6E" w:rsidRDefault="00C03F6E"/>
    <w:p w14:paraId="515AEB48" w14:textId="77777777" w:rsidR="00C03F6E" w:rsidRDefault="00C03F6E"/>
    <w:p w14:paraId="28011A99" w14:textId="77777777" w:rsidR="00C03F6E" w:rsidRDefault="00C03F6E"/>
    <w:p w14:paraId="4D663992" w14:textId="77777777" w:rsidR="00C03F6E" w:rsidRDefault="00C03F6E"/>
    <w:p w14:paraId="65BB75A5" w14:textId="77777777" w:rsidR="00C03F6E" w:rsidRDefault="00C03F6E"/>
    <w:p w14:paraId="639D3273" w14:textId="77777777" w:rsidR="00C03F6E" w:rsidRDefault="00C03F6E"/>
    <w:p w14:paraId="20A55B1E" w14:textId="77777777" w:rsidR="00C03F6E" w:rsidRDefault="00C03F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9"/>
        <w:gridCol w:w="4589"/>
        <w:gridCol w:w="3240"/>
      </w:tblGrid>
      <w:tr w:rsidR="00C03F6E" w14:paraId="24BBE41B" w14:textId="77777777">
        <w:tblPrEx>
          <w:tblCellMar>
            <w:top w:w="0" w:type="dxa"/>
            <w:bottom w:w="0" w:type="dxa"/>
          </w:tblCellMar>
        </w:tblPrEx>
        <w:trPr>
          <w:cantSplit/>
          <w:trHeight w:val="565"/>
        </w:trPr>
        <w:tc>
          <w:tcPr>
            <w:tcW w:w="1639" w:type="dxa"/>
            <w:vMerge w:val="restart"/>
          </w:tcPr>
          <w:p w14:paraId="02A5529D" w14:textId="77777777" w:rsidR="00C03F6E" w:rsidRDefault="00C03F6E">
            <w:pPr>
              <w:framePr w:hSpace="141" w:wrap="around" w:vAnchor="text" w:hAnchor="margin" w:y="19"/>
              <w:jc w:val="center"/>
              <w:rPr>
                <w:rFonts w:ascii="Arial" w:hAnsi="Arial"/>
              </w:rPr>
            </w:pPr>
            <w:r>
              <w:rPr>
                <w:sz w:val="20"/>
              </w:rPr>
              <w:pict w14:anchorId="41CEB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53.5pt" fillcolor="window">
                  <v:imagedata r:id="rId7" o:title="usalogo"/>
                </v:shape>
              </w:pict>
            </w:r>
          </w:p>
        </w:tc>
        <w:tc>
          <w:tcPr>
            <w:tcW w:w="7829" w:type="dxa"/>
            <w:gridSpan w:val="2"/>
          </w:tcPr>
          <w:p w14:paraId="1B5EF3CE" w14:textId="77777777" w:rsidR="00C03F6E" w:rsidRDefault="00C03F6E">
            <w:pPr>
              <w:framePr w:hSpace="141" w:wrap="around" w:vAnchor="text" w:hAnchor="margin" w:y="19"/>
              <w:jc w:val="left"/>
              <w:rPr>
                <w:rFonts w:ascii="Arial" w:hAnsi="Arial"/>
                <w:lang w:val="sv-SE"/>
              </w:rPr>
            </w:pPr>
            <w:r>
              <w:rPr>
                <w:rFonts w:ascii="Arial" w:hAnsi="Arial"/>
                <w:lang w:val="sv-SE"/>
              </w:rPr>
              <w:t>HL7 Finland ry</w:t>
            </w:r>
          </w:p>
        </w:tc>
      </w:tr>
      <w:tr w:rsidR="00C03F6E" w14:paraId="331D3C65" w14:textId="77777777">
        <w:tblPrEx>
          <w:tblCellMar>
            <w:top w:w="0" w:type="dxa"/>
            <w:bottom w:w="0" w:type="dxa"/>
          </w:tblCellMar>
        </w:tblPrEx>
        <w:trPr>
          <w:cantSplit/>
          <w:trHeight w:val="565"/>
        </w:trPr>
        <w:tc>
          <w:tcPr>
            <w:tcW w:w="1639" w:type="dxa"/>
            <w:vMerge/>
          </w:tcPr>
          <w:p w14:paraId="572AA81D" w14:textId="77777777" w:rsidR="00C03F6E" w:rsidRDefault="00C03F6E">
            <w:pPr>
              <w:framePr w:hSpace="141" w:wrap="around" w:vAnchor="text" w:hAnchor="margin" w:y="19"/>
              <w:jc w:val="left"/>
              <w:rPr>
                <w:rFonts w:ascii="Arial" w:hAnsi="Arial"/>
                <w:lang w:val="sv-SE"/>
              </w:rPr>
            </w:pPr>
          </w:p>
        </w:tc>
        <w:tc>
          <w:tcPr>
            <w:tcW w:w="7829" w:type="dxa"/>
            <w:gridSpan w:val="2"/>
          </w:tcPr>
          <w:p w14:paraId="1A80453E" w14:textId="77777777" w:rsidR="00C03F6E" w:rsidRPr="00B34E1C" w:rsidRDefault="00C03F6E">
            <w:pPr>
              <w:framePr w:hSpace="141" w:wrap="around" w:vAnchor="text" w:hAnchor="margin" w:y="19"/>
              <w:jc w:val="left"/>
              <w:rPr>
                <w:rFonts w:ascii="Arial" w:hAnsi="Arial"/>
                <w:lang w:val="sv-SE"/>
              </w:rPr>
            </w:pPr>
            <w:r w:rsidRPr="00B34E1C">
              <w:rPr>
                <w:rFonts w:ascii="Arial" w:hAnsi="Arial"/>
                <w:lang w:val="sv-SE"/>
              </w:rPr>
              <w:t>O</w:t>
            </w:r>
            <w:r w:rsidR="003A7942" w:rsidRPr="00B34E1C">
              <w:rPr>
                <w:rFonts w:ascii="Arial" w:hAnsi="Arial"/>
                <w:lang w:val="sv-SE"/>
              </w:rPr>
              <w:t xml:space="preserve">ID: </w:t>
            </w:r>
            <w:r w:rsidR="00B34E1C" w:rsidRPr="00B34E1C">
              <w:rPr>
                <w:rFonts w:ascii="Arial" w:hAnsi="Arial"/>
                <w:lang w:val="sv-SE"/>
              </w:rPr>
              <w:t>1.2.246.777.11.2005.</w:t>
            </w:r>
            <w:r w:rsidR="00B34E1C">
              <w:rPr>
                <w:rFonts w:ascii="Arial" w:hAnsi="Arial"/>
                <w:lang w:val="sv-SE"/>
              </w:rPr>
              <w:t>13</w:t>
            </w:r>
          </w:p>
          <w:p w14:paraId="45ED13CB" w14:textId="77777777" w:rsidR="00C03F6E" w:rsidRDefault="00C03F6E">
            <w:pPr>
              <w:framePr w:hSpace="141" w:wrap="around" w:vAnchor="text" w:hAnchor="margin" w:y="19"/>
              <w:jc w:val="left"/>
              <w:rPr>
                <w:rFonts w:ascii="Arial" w:hAnsi="Arial"/>
                <w:lang w:val="sv-SE"/>
              </w:rPr>
            </w:pPr>
          </w:p>
        </w:tc>
      </w:tr>
      <w:tr w:rsidR="00C03F6E" w14:paraId="2C598922" w14:textId="77777777">
        <w:tblPrEx>
          <w:tblCellMar>
            <w:top w:w="0" w:type="dxa"/>
            <w:bottom w:w="0" w:type="dxa"/>
          </w:tblCellMar>
        </w:tblPrEx>
        <w:trPr>
          <w:cantSplit/>
        </w:trPr>
        <w:tc>
          <w:tcPr>
            <w:tcW w:w="6228" w:type="dxa"/>
            <w:gridSpan w:val="2"/>
          </w:tcPr>
          <w:p w14:paraId="03A2CCE1" w14:textId="77777777" w:rsidR="00B34E1C" w:rsidRDefault="00B34E1C" w:rsidP="00B34E1C">
            <w:pPr>
              <w:pStyle w:val="Sisluet3"/>
              <w:framePr w:hSpace="141" w:wrap="around" w:vAnchor="text" w:hAnchor="margin" w:y="19"/>
              <w:ind w:left="0"/>
              <w:rPr>
                <w:rFonts w:ascii="Arial" w:hAnsi="Arial"/>
              </w:rPr>
            </w:pPr>
            <w:r>
              <w:rPr>
                <w:rFonts w:ascii="Arial" w:hAnsi="Arial"/>
              </w:rPr>
              <w:t>HL7 teknisen komitean hyväksymä</w:t>
            </w:r>
            <w:r w:rsidRPr="00E0582F">
              <w:rPr>
                <w:rFonts w:ascii="Arial" w:hAnsi="Arial"/>
              </w:rPr>
              <w:t xml:space="preserve">: </w:t>
            </w:r>
            <w:r w:rsidR="00E0582F" w:rsidRPr="00E0582F">
              <w:rPr>
                <w:rFonts w:ascii="Arial" w:hAnsi="Arial"/>
              </w:rPr>
              <w:t>17.2.2005</w:t>
            </w:r>
          </w:p>
          <w:p w14:paraId="179A9394" w14:textId="77777777" w:rsidR="00C03F6E" w:rsidRPr="00F51A29" w:rsidRDefault="00C03F6E">
            <w:pPr>
              <w:framePr w:hSpace="141" w:wrap="around" w:vAnchor="text" w:hAnchor="margin" w:y="19"/>
              <w:rPr>
                <w:rFonts w:ascii="Arial" w:hAnsi="Arial" w:cs="Arial"/>
              </w:rPr>
            </w:pPr>
          </w:p>
        </w:tc>
        <w:tc>
          <w:tcPr>
            <w:tcW w:w="3240" w:type="dxa"/>
          </w:tcPr>
          <w:p w14:paraId="201C6551" w14:textId="77777777" w:rsidR="00C03F6E" w:rsidRDefault="00412943">
            <w:pPr>
              <w:framePr w:hSpace="141" w:wrap="around" w:vAnchor="text" w:hAnchor="margin" w:y="19"/>
              <w:jc w:val="left"/>
              <w:rPr>
                <w:rFonts w:ascii="Arial" w:hAnsi="Arial"/>
              </w:rPr>
            </w:pPr>
            <w:r>
              <w:rPr>
                <w:rFonts w:ascii="Arial" w:hAnsi="Arial"/>
              </w:rPr>
              <w:t>väli</w:t>
            </w:r>
            <w:r w:rsidR="00C03F6E">
              <w:rPr>
                <w:rFonts w:ascii="Arial" w:hAnsi="Arial"/>
              </w:rPr>
              <w:t>versio 2.1</w:t>
            </w:r>
            <w:r>
              <w:rPr>
                <w:rFonts w:ascii="Arial" w:hAnsi="Arial"/>
              </w:rPr>
              <w:t>.1</w:t>
            </w:r>
          </w:p>
          <w:p w14:paraId="7C679203" w14:textId="77777777" w:rsidR="00C03F6E" w:rsidRDefault="00C03F6E">
            <w:pPr>
              <w:framePr w:hSpace="141" w:wrap="around" w:vAnchor="text" w:hAnchor="margin" w:y="19"/>
              <w:jc w:val="left"/>
              <w:rPr>
                <w:rFonts w:ascii="Arial" w:hAnsi="Arial"/>
              </w:rPr>
            </w:pPr>
          </w:p>
        </w:tc>
      </w:tr>
    </w:tbl>
    <w:p w14:paraId="01EEA390" w14:textId="77777777" w:rsidR="00C03F6E" w:rsidRDefault="00C03F6E"/>
    <w:p w14:paraId="3B05865B" w14:textId="77777777" w:rsidR="00C03F6E" w:rsidRPr="00412943" w:rsidRDefault="00C03F6E">
      <w:pPr>
        <w:spacing w:line="360" w:lineRule="auto"/>
      </w:pPr>
      <w:r w:rsidRPr="00412943">
        <w:rPr>
          <w:b/>
          <w:sz w:val="28"/>
        </w:rPr>
        <w:lastRenderedPageBreak/>
        <w:t xml:space="preserve">Sisällys </w:t>
      </w:r>
    </w:p>
    <w:p w14:paraId="5E002FFE" w14:textId="77777777" w:rsidR="00B34E1C" w:rsidRDefault="00C03F6E">
      <w:pPr>
        <w:pStyle w:val="Sisluet1"/>
        <w:tabs>
          <w:tab w:val="left" w:pos="480"/>
          <w:tab w:val="right" w:leader="dot" w:pos="9061"/>
        </w:tabs>
        <w:rPr>
          <w:rFonts w:ascii="Times New Roman" w:hAnsi="Times New Roman"/>
          <w:b w:val="0"/>
          <w:bCs w:val="0"/>
          <w:caps w:val="0"/>
          <w:noProof/>
          <w:szCs w:val="24"/>
        </w:rPr>
      </w:pPr>
      <w:r>
        <w:fldChar w:fldCharType="begin"/>
      </w:r>
      <w:r>
        <w:instrText xml:space="preserve"> TOC \o "1-3" \h \z </w:instrText>
      </w:r>
      <w:r>
        <w:fldChar w:fldCharType="separate"/>
      </w:r>
      <w:hyperlink w:anchor="_Toc96836683" w:history="1">
        <w:r w:rsidR="00B34E1C" w:rsidRPr="00DF6889">
          <w:rPr>
            <w:rStyle w:val="Hyperlinkki"/>
            <w:noProof/>
          </w:rPr>
          <w:t>1</w:t>
        </w:r>
        <w:r w:rsidR="00B34E1C">
          <w:rPr>
            <w:rFonts w:ascii="Times New Roman" w:hAnsi="Times New Roman"/>
            <w:b w:val="0"/>
            <w:bCs w:val="0"/>
            <w:caps w:val="0"/>
            <w:noProof/>
            <w:szCs w:val="24"/>
          </w:rPr>
          <w:tab/>
        </w:r>
        <w:r w:rsidR="00B34E1C" w:rsidRPr="00DF6889">
          <w:rPr>
            <w:rStyle w:val="Hyperlinkki"/>
            <w:noProof/>
          </w:rPr>
          <w:t>Minimikontekstinhallinnan määrittely</w:t>
        </w:r>
        <w:r w:rsidR="00B34E1C">
          <w:rPr>
            <w:noProof/>
            <w:webHidden/>
          </w:rPr>
          <w:tab/>
        </w:r>
        <w:r w:rsidR="00B34E1C">
          <w:rPr>
            <w:noProof/>
            <w:webHidden/>
          </w:rPr>
          <w:fldChar w:fldCharType="begin"/>
        </w:r>
        <w:r w:rsidR="00B34E1C">
          <w:rPr>
            <w:noProof/>
            <w:webHidden/>
          </w:rPr>
          <w:instrText xml:space="preserve"> PAGEREF _Toc96836683 \h </w:instrText>
        </w:r>
        <w:r w:rsidR="00B34E1C">
          <w:rPr>
            <w:noProof/>
          </w:rPr>
        </w:r>
        <w:r w:rsidR="00B34E1C">
          <w:rPr>
            <w:noProof/>
            <w:webHidden/>
          </w:rPr>
          <w:fldChar w:fldCharType="separate"/>
        </w:r>
        <w:r w:rsidR="00B34E1C">
          <w:rPr>
            <w:noProof/>
            <w:webHidden/>
          </w:rPr>
          <w:t>6</w:t>
        </w:r>
        <w:r w:rsidR="00B34E1C">
          <w:rPr>
            <w:noProof/>
            <w:webHidden/>
          </w:rPr>
          <w:fldChar w:fldCharType="end"/>
        </w:r>
      </w:hyperlink>
    </w:p>
    <w:p w14:paraId="483E196F"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684" w:history="1">
        <w:r w:rsidRPr="00DF6889">
          <w:rPr>
            <w:rStyle w:val="Hyperlinkki"/>
            <w:noProof/>
          </w:rPr>
          <w:t>2</w:t>
        </w:r>
        <w:r>
          <w:rPr>
            <w:rFonts w:ascii="Times New Roman" w:hAnsi="Times New Roman"/>
            <w:b w:val="0"/>
            <w:bCs w:val="0"/>
            <w:caps w:val="0"/>
            <w:noProof/>
            <w:szCs w:val="24"/>
          </w:rPr>
          <w:tab/>
        </w:r>
        <w:r w:rsidRPr="00DF6889">
          <w:rPr>
            <w:rStyle w:val="Hyperlinkki"/>
            <w:noProof/>
          </w:rPr>
          <w:t>Konteksti</w:t>
        </w:r>
        <w:r>
          <w:rPr>
            <w:noProof/>
            <w:webHidden/>
          </w:rPr>
          <w:tab/>
        </w:r>
        <w:r>
          <w:rPr>
            <w:noProof/>
            <w:webHidden/>
          </w:rPr>
          <w:fldChar w:fldCharType="begin"/>
        </w:r>
        <w:r>
          <w:rPr>
            <w:noProof/>
            <w:webHidden/>
          </w:rPr>
          <w:instrText xml:space="preserve"> PAGEREF _Toc96836684 \h </w:instrText>
        </w:r>
        <w:r>
          <w:rPr>
            <w:noProof/>
          </w:rPr>
        </w:r>
        <w:r>
          <w:rPr>
            <w:noProof/>
            <w:webHidden/>
          </w:rPr>
          <w:fldChar w:fldCharType="separate"/>
        </w:r>
        <w:r>
          <w:rPr>
            <w:noProof/>
            <w:webHidden/>
          </w:rPr>
          <w:t>8</w:t>
        </w:r>
        <w:r>
          <w:rPr>
            <w:noProof/>
            <w:webHidden/>
          </w:rPr>
          <w:fldChar w:fldCharType="end"/>
        </w:r>
      </w:hyperlink>
    </w:p>
    <w:p w14:paraId="1162A253"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685" w:history="1">
        <w:r w:rsidRPr="00DF6889">
          <w:rPr>
            <w:rStyle w:val="Hyperlinkki"/>
            <w:noProof/>
          </w:rPr>
          <w:t>3</w:t>
        </w:r>
        <w:r>
          <w:rPr>
            <w:rFonts w:ascii="Times New Roman" w:hAnsi="Times New Roman"/>
            <w:b w:val="0"/>
            <w:bCs w:val="0"/>
            <w:caps w:val="0"/>
            <w:noProof/>
            <w:szCs w:val="24"/>
          </w:rPr>
          <w:tab/>
        </w:r>
        <w:r w:rsidRPr="00DF6889">
          <w:rPr>
            <w:rStyle w:val="Hyperlinkki"/>
            <w:noProof/>
          </w:rPr>
          <w:t>Subjektit</w:t>
        </w:r>
        <w:r>
          <w:rPr>
            <w:noProof/>
            <w:webHidden/>
          </w:rPr>
          <w:tab/>
        </w:r>
        <w:r>
          <w:rPr>
            <w:noProof/>
            <w:webHidden/>
          </w:rPr>
          <w:fldChar w:fldCharType="begin"/>
        </w:r>
        <w:r>
          <w:rPr>
            <w:noProof/>
            <w:webHidden/>
          </w:rPr>
          <w:instrText xml:space="preserve"> PAGEREF _Toc96836685 \h </w:instrText>
        </w:r>
        <w:r>
          <w:rPr>
            <w:noProof/>
          </w:rPr>
        </w:r>
        <w:r>
          <w:rPr>
            <w:noProof/>
            <w:webHidden/>
          </w:rPr>
          <w:fldChar w:fldCharType="separate"/>
        </w:r>
        <w:r>
          <w:rPr>
            <w:noProof/>
            <w:webHidden/>
          </w:rPr>
          <w:t>9</w:t>
        </w:r>
        <w:r>
          <w:rPr>
            <w:noProof/>
            <w:webHidden/>
          </w:rPr>
          <w:fldChar w:fldCharType="end"/>
        </w:r>
      </w:hyperlink>
    </w:p>
    <w:p w14:paraId="0FFA0C51" w14:textId="77777777" w:rsidR="00B34E1C" w:rsidRDefault="00B34E1C">
      <w:pPr>
        <w:pStyle w:val="Sisluet2"/>
        <w:tabs>
          <w:tab w:val="left" w:pos="720"/>
          <w:tab w:val="right" w:leader="dot" w:pos="9061"/>
        </w:tabs>
        <w:rPr>
          <w:b w:val="0"/>
          <w:bCs w:val="0"/>
          <w:noProof/>
        </w:rPr>
      </w:pPr>
      <w:hyperlink w:anchor="_Toc96836686" w:history="1">
        <w:r w:rsidRPr="00DF6889">
          <w:rPr>
            <w:rStyle w:val="Hyperlinkki"/>
            <w:noProof/>
          </w:rPr>
          <w:t>3.1</w:t>
        </w:r>
        <w:r>
          <w:rPr>
            <w:b w:val="0"/>
            <w:bCs w:val="0"/>
            <w:noProof/>
          </w:rPr>
          <w:tab/>
        </w:r>
        <w:r w:rsidRPr="00DF6889">
          <w:rPr>
            <w:rStyle w:val="Hyperlinkki"/>
            <w:noProof/>
          </w:rPr>
          <w:t>Subjektien nimeäminen</w:t>
        </w:r>
        <w:r>
          <w:rPr>
            <w:noProof/>
            <w:webHidden/>
          </w:rPr>
          <w:tab/>
        </w:r>
        <w:r>
          <w:rPr>
            <w:noProof/>
            <w:webHidden/>
          </w:rPr>
          <w:fldChar w:fldCharType="begin"/>
        </w:r>
        <w:r>
          <w:rPr>
            <w:noProof/>
            <w:webHidden/>
          </w:rPr>
          <w:instrText xml:space="preserve"> PAGEREF _Toc96836686 \h </w:instrText>
        </w:r>
        <w:r>
          <w:rPr>
            <w:noProof/>
          </w:rPr>
        </w:r>
        <w:r>
          <w:rPr>
            <w:noProof/>
            <w:webHidden/>
          </w:rPr>
          <w:fldChar w:fldCharType="separate"/>
        </w:r>
        <w:r>
          <w:rPr>
            <w:noProof/>
            <w:webHidden/>
          </w:rPr>
          <w:t>9</w:t>
        </w:r>
        <w:r>
          <w:rPr>
            <w:noProof/>
            <w:webHidden/>
          </w:rPr>
          <w:fldChar w:fldCharType="end"/>
        </w:r>
      </w:hyperlink>
    </w:p>
    <w:p w14:paraId="06B741D1" w14:textId="77777777" w:rsidR="00B34E1C" w:rsidRDefault="00B34E1C">
      <w:pPr>
        <w:pStyle w:val="Sisluet2"/>
        <w:tabs>
          <w:tab w:val="left" w:pos="720"/>
          <w:tab w:val="right" w:leader="dot" w:pos="9061"/>
        </w:tabs>
        <w:rPr>
          <w:b w:val="0"/>
          <w:bCs w:val="0"/>
          <w:noProof/>
        </w:rPr>
      </w:pPr>
      <w:hyperlink w:anchor="_Toc96836687" w:history="1">
        <w:r w:rsidRPr="00DF6889">
          <w:rPr>
            <w:rStyle w:val="Hyperlinkki"/>
            <w:noProof/>
          </w:rPr>
          <w:t>3.2</w:t>
        </w:r>
        <w:r>
          <w:rPr>
            <w:b w:val="0"/>
            <w:bCs w:val="0"/>
            <w:noProof/>
          </w:rPr>
          <w:tab/>
        </w:r>
        <w:r w:rsidRPr="00DF6889">
          <w:rPr>
            <w:rStyle w:val="Hyperlinkki"/>
            <w:noProof/>
          </w:rPr>
          <w:t>Subjektien käyttäminen</w:t>
        </w:r>
        <w:r>
          <w:rPr>
            <w:noProof/>
            <w:webHidden/>
          </w:rPr>
          <w:tab/>
        </w:r>
        <w:r>
          <w:rPr>
            <w:noProof/>
            <w:webHidden/>
          </w:rPr>
          <w:fldChar w:fldCharType="begin"/>
        </w:r>
        <w:r>
          <w:rPr>
            <w:noProof/>
            <w:webHidden/>
          </w:rPr>
          <w:instrText xml:space="preserve"> PAGEREF _Toc96836687 \h </w:instrText>
        </w:r>
        <w:r>
          <w:rPr>
            <w:noProof/>
          </w:rPr>
        </w:r>
        <w:r>
          <w:rPr>
            <w:noProof/>
            <w:webHidden/>
          </w:rPr>
          <w:fldChar w:fldCharType="separate"/>
        </w:r>
        <w:r>
          <w:rPr>
            <w:noProof/>
            <w:webHidden/>
          </w:rPr>
          <w:t>9</w:t>
        </w:r>
        <w:r>
          <w:rPr>
            <w:noProof/>
            <w:webHidden/>
          </w:rPr>
          <w:fldChar w:fldCharType="end"/>
        </w:r>
      </w:hyperlink>
    </w:p>
    <w:p w14:paraId="3F649FDB" w14:textId="77777777" w:rsidR="00B34E1C" w:rsidRDefault="00B34E1C">
      <w:pPr>
        <w:pStyle w:val="Sisluet2"/>
        <w:tabs>
          <w:tab w:val="left" w:pos="720"/>
          <w:tab w:val="right" w:leader="dot" w:pos="9061"/>
        </w:tabs>
        <w:rPr>
          <w:b w:val="0"/>
          <w:bCs w:val="0"/>
          <w:noProof/>
        </w:rPr>
      </w:pPr>
      <w:hyperlink w:anchor="_Toc96836688" w:history="1">
        <w:r w:rsidRPr="00DF6889">
          <w:rPr>
            <w:rStyle w:val="Hyperlinkki"/>
            <w:noProof/>
          </w:rPr>
          <w:t>3.3</w:t>
        </w:r>
        <w:r>
          <w:rPr>
            <w:b w:val="0"/>
            <w:bCs w:val="0"/>
            <w:noProof/>
          </w:rPr>
          <w:tab/>
        </w:r>
        <w:r w:rsidRPr="00DF6889">
          <w:rPr>
            <w:rStyle w:val="Hyperlinkki"/>
            <w:noProof/>
          </w:rPr>
          <w:t>Kontekstidatan tietotyypit ja erikoismerkkien koodaaminen</w:t>
        </w:r>
        <w:r>
          <w:rPr>
            <w:noProof/>
            <w:webHidden/>
          </w:rPr>
          <w:tab/>
        </w:r>
        <w:r>
          <w:rPr>
            <w:noProof/>
            <w:webHidden/>
          </w:rPr>
          <w:fldChar w:fldCharType="begin"/>
        </w:r>
        <w:r>
          <w:rPr>
            <w:noProof/>
            <w:webHidden/>
          </w:rPr>
          <w:instrText xml:space="preserve"> PAGEREF _Toc96836688 \h </w:instrText>
        </w:r>
        <w:r>
          <w:rPr>
            <w:noProof/>
          </w:rPr>
        </w:r>
        <w:r>
          <w:rPr>
            <w:noProof/>
            <w:webHidden/>
          </w:rPr>
          <w:fldChar w:fldCharType="separate"/>
        </w:r>
        <w:r>
          <w:rPr>
            <w:noProof/>
            <w:webHidden/>
          </w:rPr>
          <w:t>10</w:t>
        </w:r>
        <w:r>
          <w:rPr>
            <w:noProof/>
            <w:webHidden/>
          </w:rPr>
          <w:fldChar w:fldCharType="end"/>
        </w:r>
      </w:hyperlink>
    </w:p>
    <w:p w14:paraId="12555F7D" w14:textId="77777777" w:rsidR="00B34E1C" w:rsidRDefault="00B34E1C">
      <w:pPr>
        <w:pStyle w:val="Sisluet3"/>
        <w:tabs>
          <w:tab w:val="left" w:pos="1200"/>
          <w:tab w:val="right" w:leader="dot" w:pos="9061"/>
        </w:tabs>
        <w:rPr>
          <w:noProof/>
        </w:rPr>
      </w:pPr>
      <w:hyperlink w:anchor="_Toc96836689" w:history="1">
        <w:r w:rsidRPr="00DF6889">
          <w:rPr>
            <w:rStyle w:val="Hyperlinkki"/>
            <w:noProof/>
          </w:rPr>
          <w:t>3.3.1</w:t>
        </w:r>
        <w:r>
          <w:rPr>
            <w:noProof/>
          </w:rPr>
          <w:tab/>
        </w:r>
        <w:r w:rsidRPr="00DF6889">
          <w:rPr>
            <w:rStyle w:val="Hyperlinkki"/>
            <w:noProof/>
          </w:rPr>
          <w:t>Kontekstidatan tietotyypit</w:t>
        </w:r>
        <w:r>
          <w:rPr>
            <w:noProof/>
            <w:webHidden/>
          </w:rPr>
          <w:tab/>
        </w:r>
        <w:r>
          <w:rPr>
            <w:noProof/>
            <w:webHidden/>
          </w:rPr>
          <w:fldChar w:fldCharType="begin"/>
        </w:r>
        <w:r>
          <w:rPr>
            <w:noProof/>
            <w:webHidden/>
          </w:rPr>
          <w:instrText xml:space="preserve"> PAGEREF _Toc96836689 \h </w:instrText>
        </w:r>
        <w:r>
          <w:rPr>
            <w:noProof/>
          </w:rPr>
        </w:r>
        <w:r>
          <w:rPr>
            <w:noProof/>
            <w:webHidden/>
          </w:rPr>
          <w:fldChar w:fldCharType="separate"/>
        </w:r>
        <w:r>
          <w:rPr>
            <w:noProof/>
            <w:webHidden/>
          </w:rPr>
          <w:t>10</w:t>
        </w:r>
        <w:r>
          <w:rPr>
            <w:noProof/>
            <w:webHidden/>
          </w:rPr>
          <w:fldChar w:fldCharType="end"/>
        </w:r>
      </w:hyperlink>
    </w:p>
    <w:p w14:paraId="703D0A76" w14:textId="77777777" w:rsidR="00B34E1C" w:rsidRDefault="00B34E1C">
      <w:pPr>
        <w:pStyle w:val="Sisluet3"/>
        <w:tabs>
          <w:tab w:val="left" w:pos="1200"/>
          <w:tab w:val="right" w:leader="dot" w:pos="9061"/>
        </w:tabs>
        <w:rPr>
          <w:noProof/>
        </w:rPr>
      </w:pPr>
      <w:hyperlink w:anchor="_Toc96836690" w:history="1">
        <w:r w:rsidRPr="00DF6889">
          <w:rPr>
            <w:rStyle w:val="Hyperlinkki"/>
            <w:noProof/>
          </w:rPr>
          <w:t>3.3.2</w:t>
        </w:r>
        <w:r>
          <w:rPr>
            <w:noProof/>
          </w:rPr>
          <w:tab/>
        </w:r>
        <w:r w:rsidRPr="00DF6889">
          <w:rPr>
            <w:rStyle w:val="Hyperlinkki"/>
            <w:noProof/>
          </w:rPr>
          <w:t>Kontekstidataan sisältyvien erikoismerkkien koodaaminen</w:t>
        </w:r>
        <w:r>
          <w:rPr>
            <w:noProof/>
            <w:webHidden/>
          </w:rPr>
          <w:tab/>
        </w:r>
        <w:r>
          <w:rPr>
            <w:noProof/>
            <w:webHidden/>
          </w:rPr>
          <w:fldChar w:fldCharType="begin"/>
        </w:r>
        <w:r>
          <w:rPr>
            <w:noProof/>
            <w:webHidden/>
          </w:rPr>
          <w:instrText xml:space="preserve"> PAGEREF _Toc96836690 \h </w:instrText>
        </w:r>
        <w:r>
          <w:rPr>
            <w:noProof/>
          </w:rPr>
        </w:r>
        <w:r>
          <w:rPr>
            <w:noProof/>
            <w:webHidden/>
          </w:rPr>
          <w:fldChar w:fldCharType="separate"/>
        </w:r>
        <w:r>
          <w:rPr>
            <w:noProof/>
            <w:webHidden/>
          </w:rPr>
          <w:t>11</w:t>
        </w:r>
        <w:r>
          <w:rPr>
            <w:noProof/>
            <w:webHidden/>
          </w:rPr>
          <w:fldChar w:fldCharType="end"/>
        </w:r>
      </w:hyperlink>
    </w:p>
    <w:p w14:paraId="70C738B7" w14:textId="77777777" w:rsidR="00B34E1C" w:rsidRDefault="00B34E1C">
      <w:pPr>
        <w:pStyle w:val="Sisluet2"/>
        <w:tabs>
          <w:tab w:val="left" w:pos="720"/>
          <w:tab w:val="right" w:leader="dot" w:pos="9061"/>
        </w:tabs>
        <w:rPr>
          <w:b w:val="0"/>
          <w:bCs w:val="0"/>
          <w:noProof/>
        </w:rPr>
      </w:pPr>
      <w:hyperlink w:anchor="_Toc96836691" w:history="1">
        <w:r w:rsidRPr="00DF6889">
          <w:rPr>
            <w:rStyle w:val="Hyperlinkki"/>
            <w:noProof/>
          </w:rPr>
          <w:t>3.4</w:t>
        </w:r>
        <w:r>
          <w:rPr>
            <w:b w:val="0"/>
            <w:bCs w:val="0"/>
            <w:noProof/>
          </w:rPr>
          <w:tab/>
        </w:r>
        <w:r w:rsidRPr="00DF6889">
          <w:rPr>
            <w:rStyle w:val="Hyperlinkki"/>
            <w:noProof/>
          </w:rPr>
          <w:t>Minimitoteutuksen subjektit</w:t>
        </w:r>
        <w:r>
          <w:rPr>
            <w:noProof/>
            <w:webHidden/>
          </w:rPr>
          <w:tab/>
        </w:r>
        <w:r>
          <w:rPr>
            <w:noProof/>
            <w:webHidden/>
          </w:rPr>
          <w:fldChar w:fldCharType="begin"/>
        </w:r>
        <w:r>
          <w:rPr>
            <w:noProof/>
            <w:webHidden/>
          </w:rPr>
          <w:instrText xml:space="preserve"> PAGEREF _Toc96836691 \h </w:instrText>
        </w:r>
        <w:r>
          <w:rPr>
            <w:noProof/>
          </w:rPr>
        </w:r>
        <w:r>
          <w:rPr>
            <w:noProof/>
            <w:webHidden/>
          </w:rPr>
          <w:fldChar w:fldCharType="separate"/>
        </w:r>
        <w:r>
          <w:rPr>
            <w:noProof/>
            <w:webHidden/>
          </w:rPr>
          <w:t>12</w:t>
        </w:r>
        <w:r>
          <w:rPr>
            <w:noProof/>
            <w:webHidden/>
          </w:rPr>
          <w:fldChar w:fldCharType="end"/>
        </w:r>
      </w:hyperlink>
    </w:p>
    <w:p w14:paraId="25D7BB65" w14:textId="77777777" w:rsidR="00B34E1C" w:rsidRDefault="00B34E1C">
      <w:pPr>
        <w:pStyle w:val="Sisluet3"/>
        <w:tabs>
          <w:tab w:val="left" w:pos="1200"/>
          <w:tab w:val="right" w:leader="dot" w:pos="9061"/>
        </w:tabs>
        <w:rPr>
          <w:noProof/>
        </w:rPr>
      </w:pPr>
      <w:hyperlink w:anchor="_Toc96836692" w:history="1">
        <w:r w:rsidRPr="00DF6889">
          <w:rPr>
            <w:rStyle w:val="Hyperlinkki"/>
            <w:noProof/>
          </w:rPr>
          <w:t>3.4.1</w:t>
        </w:r>
        <w:r>
          <w:rPr>
            <w:noProof/>
          </w:rPr>
          <w:tab/>
        </w:r>
        <w:r w:rsidRPr="00DF6889">
          <w:rPr>
            <w:rStyle w:val="Hyperlinkki"/>
            <w:noProof/>
          </w:rPr>
          <w:t>Käyttäjä-subjekti</w:t>
        </w:r>
        <w:r>
          <w:rPr>
            <w:noProof/>
            <w:webHidden/>
          </w:rPr>
          <w:tab/>
        </w:r>
        <w:r>
          <w:rPr>
            <w:noProof/>
            <w:webHidden/>
          </w:rPr>
          <w:fldChar w:fldCharType="begin"/>
        </w:r>
        <w:r>
          <w:rPr>
            <w:noProof/>
            <w:webHidden/>
          </w:rPr>
          <w:instrText xml:space="preserve"> PAGEREF _Toc96836692 \h </w:instrText>
        </w:r>
        <w:r>
          <w:rPr>
            <w:noProof/>
          </w:rPr>
        </w:r>
        <w:r>
          <w:rPr>
            <w:noProof/>
            <w:webHidden/>
          </w:rPr>
          <w:fldChar w:fldCharType="separate"/>
        </w:r>
        <w:r>
          <w:rPr>
            <w:noProof/>
            <w:webHidden/>
          </w:rPr>
          <w:t>12</w:t>
        </w:r>
        <w:r>
          <w:rPr>
            <w:noProof/>
            <w:webHidden/>
          </w:rPr>
          <w:fldChar w:fldCharType="end"/>
        </w:r>
      </w:hyperlink>
    </w:p>
    <w:p w14:paraId="603CCF5B" w14:textId="77777777" w:rsidR="00B34E1C" w:rsidRDefault="00B34E1C">
      <w:pPr>
        <w:pStyle w:val="Sisluet3"/>
        <w:tabs>
          <w:tab w:val="left" w:pos="1200"/>
          <w:tab w:val="right" w:leader="dot" w:pos="9061"/>
        </w:tabs>
        <w:rPr>
          <w:noProof/>
        </w:rPr>
      </w:pPr>
      <w:hyperlink w:anchor="_Toc96836693" w:history="1">
        <w:r w:rsidRPr="00DF6889">
          <w:rPr>
            <w:rStyle w:val="Hyperlinkki"/>
            <w:noProof/>
          </w:rPr>
          <w:t>3.4.2</w:t>
        </w:r>
        <w:r>
          <w:rPr>
            <w:noProof/>
          </w:rPr>
          <w:tab/>
        </w:r>
        <w:r w:rsidRPr="00DF6889">
          <w:rPr>
            <w:rStyle w:val="Hyperlinkki"/>
            <w:noProof/>
          </w:rPr>
          <w:t>Potilas-subjekti</w:t>
        </w:r>
        <w:r>
          <w:rPr>
            <w:noProof/>
            <w:webHidden/>
          </w:rPr>
          <w:tab/>
        </w:r>
        <w:r>
          <w:rPr>
            <w:noProof/>
            <w:webHidden/>
          </w:rPr>
          <w:fldChar w:fldCharType="begin"/>
        </w:r>
        <w:r>
          <w:rPr>
            <w:noProof/>
            <w:webHidden/>
          </w:rPr>
          <w:instrText xml:space="preserve"> PAGEREF _Toc96836693 \h </w:instrText>
        </w:r>
        <w:r>
          <w:rPr>
            <w:noProof/>
          </w:rPr>
        </w:r>
        <w:r>
          <w:rPr>
            <w:noProof/>
            <w:webHidden/>
          </w:rPr>
          <w:fldChar w:fldCharType="separate"/>
        </w:r>
        <w:r>
          <w:rPr>
            <w:noProof/>
            <w:webHidden/>
          </w:rPr>
          <w:t>13</w:t>
        </w:r>
        <w:r>
          <w:rPr>
            <w:noProof/>
            <w:webHidden/>
          </w:rPr>
          <w:fldChar w:fldCharType="end"/>
        </w:r>
      </w:hyperlink>
    </w:p>
    <w:p w14:paraId="17EBC2B5" w14:textId="77777777" w:rsidR="00B34E1C" w:rsidRDefault="00B34E1C">
      <w:pPr>
        <w:pStyle w:val="Sisluet3"/>
        <w:tabs>
          <w:tab w:val="left" w:pos="1200"/>
          <w:tab w:val="right" w:leader="dot" w:pos="9061"/>
        </w:tabs>
        <w:rPr>
          <w:noProof/>
        </w:rPr>
      </w:pPr>
      <w:hyperlink w:anchor="_Toc96836694" w:history="1">
        <w:r w:rsidRPr="00DF6889">
          <w:rPr>
            <w:rStyle w:val="Hyperlinkki"/>
            <w:noProof/>
            <w:lang w:val="en-GB"/>
          </w:rPr>
          <w:t>3.4.3</w:t>
        </w:r>
        <w:r>
          <w:rPr>
            <w:noProof/>
          </w:rPr>
          <w:tab/>
        </w:r>
        <w:r w:rsidRPr="00DF6889">
          <w:rPr>
            <w:rStyle w:val="Hyperlinkki"/>
            <w:noProof/>
            <w:lang w:val="en-GB"/>
          </w:rPr>
          <w:t>Custom Subjects</w:t>
        </w:r>
        <w:r>
          <w:rPr>
            <w:noProof/>
            <w:webHidden/>
          </w:rPr>
          <w:tab/>
        </w:r>
        <w:r>
          <w:rPr>
            <w:noProof/>
            <w:webHidden/>
          </w:rPr>
          <w:fldChar w:fldCharType="begin"/>
        </w:r>
        <w:r>
          <w:rPr>
            <w:noProof/>
            <w:webHidden/>
          </w:rPr>
          <w:instrText xml:space="preserve"> PAGEREF _Toc96836694 \h </w:instrText>
        </w:r>
        <w:r>
          <w:rPr>
            <w:noProof/>
          </w:rPr>
        </w:r>
        <w:r>
          <w:rPr>
            <w:noProof/>
            <w:webHidden/>
          </w:rPr>
          <w:fldChar w:fldCharType="separate"/>
        </w:r>
        <w:r>
          <w:rPr>
            <w:noProof/>
            <w:webHidden/>
          </w:rPr>
          <w:t>13</w:t>
        </w:r>
        <w:r>
          <w:rPr>
            <w:noProof/>
            <w:webHidden/>
          </w:rPr>
          <w:fldChar w:fldCharType="end"/>
        </w:r>
      </w:hyperlink>
    </w:p>
    <w:p w14:paraId="4A995BC4" w14:textId="77777777" w:rsidR="00B34E1C" w:rsidRDefault="00B34E1C">
      <w:pPr>
        <w:pStyle w:val="Sisluet3"/>
        <w:tabs>
          <w:tab w:val="left" w:pos="1200"/>
          <w:tab w:val="right" w:leader="dot" w:pos="9061"/>
        </w:tabs>
        <w:rPr>
          <w:noProof/>
        </w:rPr>
      </w:pPr>
      <w:hyperlink w:anchor="_Toc96836695" w:history="1">
        <w:r w:rsidRPr="00DF6889">
          <w:rPr>
            <w:rStyle w:val="Hyperlinkki"/>
            <w:noProof/>
          </w:rPr>
          <w:t>3.4.4</w:t>
        </w:r>
        <w:r>
          <w:rPr>
            <w:noProof/>
          </w:rPr>
          <w:tab/>
        </w:r>
        <w:r w:rsidRPr="00DF6889">
          <w:rPr>
            <w:rStyle w:val="Hyperlinkki"/>
            <w:noProof/>
          </w:rPr>
          <w:t>Subjektit ja turvallisuus</w:t>
        </w:r>
        <w:r>
          <w:rPr>
            <w:noProof/>
            <w:webHidden/>
          </w:rPr>
          <w:tab/>
        </w:r>
        <w:r>
          <w:rPr>
            <w:noProof/>
            <w:webHidden/>
          </w:rPr>
          <w:fldChar w:fldCharType="begin"/>
        </w:r>
        <w:r>
          <w:rPr>
            <w:noProof/>
            <w:webHidden/>
          </w:rPr>
          <w:instrText xml:space="preserve"> PAGEREF _Toc96836695 \h </w:instrText>
        </w:r>
        <w:r>
          <w:rPr>
            <w:noProof/>
          </w:rPr>
        </w:r>
        <w:r>
          <w:rPr>
            <w:noProof/>
            <w:webHidden/>
          </w:rPr>
          <w:fldChar w:fldCharType="separate"/>
        </w:r>
        <w:r>
          <w:rPr>
            <w:noProof/>
            <w:webHidden/>
          </w:rPr>
          <w:t>14</w:t>
        </w:r>
        <w:r>
          <w:rPr>
            <w:noProof/>
            <w:webHidden/>
          </w:rPr>
          <w:fldChar w:fldCharType="end"/>
        </w:r>
      </w:hyperlink>
    </w:p>
    <w:p w14:paraId="78624903"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696" w:history="1">
        <w:r w:rsidRPr="00DF6889">
          <w:rPr>
            <w:rStyle w:val="Hyperlinkki"/>
            <w:noProof/>
          </w:rPr>
          <w:t>4</w:t>
        </w:r>
        <w:r>
          <w:rPr>
            <w:rFonts w:ascii="Times New Roman" w:hAnsi="Times New Roman"/>
            <w:b w:val="0"/>
            <w:bCs w:val="0"/>
            <w:caps w:val="0"/>
            <w:noProof/>
            <w:szCs w:val="24"/>
          </w:rPr>
          <w:tab/>
        </w:r>
        <w:r w:rsidRPr="00DF6889">
          <w:rPr>
            <w:rStyle w:val="Hyperlinkki"/>
            <w:noProof/>
          </w:rPr>
          <w:t>Kontekstinhallintaa liittyminen, kontekstimuutosten toteuttaminen ja kontekstinhallinnasta eroaminen</w:t>
        </w:r>
        <w:r>
          <w:rPr>
            <w:noProof/>
            <w:webHidden/>
          </w:rPr>
          <w:tab/>
        </w:r>
        <w:r>
          <w:rPr>
            <w:noProof/>
            <w:webHidden/>
          </w:rPr>
          <w:fldChar w:fldCharType="begin"/>
        </w:r>
        <w:r>
          <w:rPr>
            <w:noProof/>
            <w:webHidden/>
          </w:rPr>
          <w:instrText xml:space="preserve"> PAGEREF _Toc96836696 \h </w:instrText>
        </w:r>
        <w:r>
          <w:rPr>
            <w:noProof/>
          </w:rPr>
        </w:r>
        <w:r>
          <w:rPr>
            <w:noProof/>
            <w:webHidden/>
          </w:rPr>
          <w:fldChar w:fldCharType="separate"/>
        </w:r>
        <w:r>
          <w:rPr>
            <w:noProof/>
            <w:webHidden/>
          </w:rPr>
          <w:t>15</w:t>
        </w:r>
        <w:r>
          <w:rPr>
            <w:noProof/>
            <w:webHidden/>
          </w:rPr>
          <w:fldChar w:fldCharType="end"/>
        </w:r>
      </w:hyperlink>
    </w:p>
    <w:p w14:paraId="6D97FDFC" w14:textId="77777777" w:rsidR="00B34E1C" w:rsidRDefault="00B34E1C">
      <w:pPr>
        <w:pStyle w:val="Sisluet2"/>
        <w:tabs>
          <w:tab w:val="left" w:pos="720"/>
          <w:tab w:val="right" w:leader="dot" w:pos="9061"/>
        </w:tabs>
        <w:rPr>
          <w:b w:val="0"/>
          <w:bCs w:val="0"/>
          <w:noProof/>
        </w:rPr>
      </w:pPr>
      <w:hyperlink w:anchor="_Toc96836697" w:history="1">
        <w:r w:rsidRPr="00DF6889">
          <w:rPr>
            <w:rStyle w:val="Hyperlinkki"/>
            <w:noProof/>
          </w:rPr>
          <w:t>4.1</w:t>
        </w:r>
        <w:r>
          <w:rPr>
            <w:b w:val="0"/>
            <w:bCs w:val="0"/>
            <w:noProof/>
          </w:rPr>
          <w:tab/>
        </w:r>
        <w:r w:rsidRPr="00DF6889">
          <w:rPr>
            <w:rStyle w:val="Hyperlinkki"/>
            <w:noProof/>
          </w:rPr>
          <w:t>Kontekstinhallintaan liittyminen</w:t>
        </w:r>
        <w:r>
          <w:rPr>
            <w:noProof/>
            <w:webHidden/>
          </w:rPr>
          <w:tab/>
        </w:r>
        <w:r>
          <w:rPr>
            <w:noProof/>
            <w:webHidden/>
          </w:rPr>
          <w:fldChar w:fldCharType="begin"/>
        </w:r>
        <w:r>
          <w:rPr>
            <w:noProof/>
            <w:webHidden/>
          </w:rPr>
          <w:instrText xml:space="preserve"> PAGEREF _Toc96836697 \h </w:instrText>
        </w:r>
        <w:r>
          <w:rPr>
            <w:noProof/>
          </w:rPr>
        </w:r>
        <w:r>
          <w:rPr>
            <w:noProof/>
            <w:webHidden/>
          </w:rPr>
          <w:fldChar w:fldCharType="separate"/>
        </w:r>
        <w:r>
          <w:rPr>
            <w:noProof/>
            <w:webHidden/>
          </w:rPr>
          <w:t>15</w:t>
        </w:r>
        <w:r>
          <w:rPr>
            <w:noProof/>
            <w:webHidden/>
          </w:rPr>
          <w:fldChar w:fldCharType="end"/>
        </w:r>
      </w:hyperlink>
    </w:p>
    <w:p w14:paraId="7AF79D29" w14:textId="77777777" w:rsidR="00B34E1C" w:rsidRDefault="00B34E1C">
      <w:pPr>
        <w:pStyle w:val="Sisluet2"/>
        <w:tabs>
          <w:tab w:val="left" w:pos="720"/>
          <w:tab w:val="right" w:leader="dot" w:pos="9061"/>
        </w:tabs>
        <w:rPr>
          <w:b w:val="0"/>
          <w:bCs w:val="0"/>
          <w:noProof/>
        </w:rPr>
      </w:pPr>
      <w:hyperlink w:anchor="_Toc96836698" w:history="1">
        <w:r w:rsidRPr="00DF6889">
          <w:rPr>
            <w:rStyle w:val="Hyperlinkki"/>
            <w:noProof/>
          </w:rPr>
          <w:t>4.2</w:t>
        </w:r>
        <w:r>
          <w:rPr>
            <w:b w:val="0"/>
            <w:bCs w:val="0"/>
            <w:noProof/>
          </w:rPr>
          <w:tab/>
        </w:r>
        <w:r w:rsidRPr="00DF6889">
          <w:rPr>
            <w:rStyle w:val="Hyperlinkki"/>
            <w:noProof/>
          </w:rPr>
          <w:t>Potilaskontekstin muutos</w:t>
        </w:r>
        <w:r>
          <w:rPr>
            <w:noProof/>
            <w:webHidden/>
          </w:rPr>
          <w:tab/>
        </w:r>
        <w:r>
          <w:rPr>
            <w:noProof/>
            <w:webHidden/>
          </w:rPr>
          <w:fldChar w:fldCharType="begin"/>
        </w:r>
        <w:r>
          <w:rPr>
            <w:noProof/>
            <w:webHidden/>
          </w:rPr>
          <w:instrText xml:space="preserve"> PAGEREF _Toc96836698 \h </w:instrText>
        </w:r>
        <w:r>
          <w:rPr>
            <w:noProof/>
          </w:rPr>
        </w:r>
        <w:r>
          <w:rPr>
            <w:noProof/>
            <w:webHidden/>
          </w:rPr>
          <w:fldChar w:fldCharType="separate"/>
        </w:r>
        <w:r>
          <w:rPr>
            <w:noProof/>
            <w:webHidden/>
          </w:rPr>
          <w:t>15</w:t>
        </w:r>
        <w:r>
          <w:rPr>
            <w:noProof/>
            <w:webHidden/>
          </w:rPr>
          <w:fldChar w:fldCharType="end"/>
        </w:r>
      </w:hyperlink>
    </w:p>
    <w:p w14:paraId="08552E66" w14:textId="77777777" w:rsidR="00B34E1C" w:rsidRDefault="00B34E1C">
      <w:pPr>
        <w:pStyle w:val="Sisluet2"/>
        <w:tabs>
          <w:tab w:val="left" w:pos="720"/>
          <w:tab w:val="right" w:leader="dot" w:pos="9061"/>
        </w:tabs>
        <w:rPr>
          <w:b w:val="0"/>
          <w:bCs w:val="0"/>
          <w:noProof/>
        </w:rPr>
      </w:pPr>
      <w:hyperlink w:anchor="_Toc96836699" w:history="1">
        <w:r w:rsidRPr="00DF6889">
          <w:rPr>
            <w:rStyle w:val="Hyperlinkki"/>
            <w:noProof/>
          </w:rPr>
          <w:t>4.3</w:t>
        </w:r>
        <w:r>
          <w:rPr>
            <w:b w:val="0"/>
            <w:bCs w:val="0"/>
            <w:noProof/>
          </w:rPr>
          <w:tab/>
        </w:r>
        <w:r w:rsidRPr="00DF6889">
          <w:rPr>
            <w:rStyle w:val="Hyperlinkki"/>
            <w:noProof/>
          </w:rPr>
          <w:t>Käyttäjäkontekstin muutos</w:t>
        </w:r>
        <w:r>
          <w:rPr>
            <w:noProof/>
            <w:webHidden/>
          </w:rPr>
          <w:tab/>
        </w:r>
        <w:r>
          <w:rPr>
            <w:noProof/>
            <w:webHidden/>
          </w:rPr>
          <w:fldChar w:fldCharType="begin"/>
        </w:r>
        <w:r>
          <w:rPr>
            <w:noProof/>
            <w:webHidden/>
          </w:rPr>
          <w:instrText xml:space="preserve"> PAGEREF _Toc96836699 \h </w:instrText>
        </w:r>
        <w:r>
          <w:rPr>
            <w:noProof/>
          </w:rPr>
        </w:r>
        <w:r>
          <w:rPr>
            <w:noProof/>
            <w:webHidden/>
          </w:rPr>
          <w:fldChar w:fldCharType="separate"/>
        </w:r>
        <w:r>
          <w:rPr>
            <w:noProof/>
            <w:webHidden/>
          </w:rPr>
          <w:t>15</w:t>
        </w:r>
        <w:r>
          <w:rPr>
            <w:noProof/>
            <w:webHidden/>
          </w:rPr>
          <w:fldChar w:fldCharType="end"/>
        </w:r>
      </w:hyperlink>
    </w:p>
    <w:p w14:paraId="46E1C650" w14:textId="77777777" w:rsidR="00B34E1C" w:rsidRDefault="00B34E1C">
      <w:pPr>
        <w:pStyle w:val="Sisluet3"/>
        <w:tabs>
          <w:tab w:val="left" w:pos="1200"/>
          <w:tab w:val="right" w:leader="dot" w:pos="9061"/>
        </w:tabs>
        <w:rPr>
          <w:noProof/>
        </w:rPr>
      </w:pPr>
      <w:hyperlink w:anchor="_Toc96836700" w:history="1">
        <w:r w:rsidRPr="00DF6889">
          <w:rPr>
            <w:rStyle w:val="Hyperlinkki"/>
            <w:noProof/>
          </w:rPr>
          <w:t>4.3.1</w:t>
        </w:r>
        <w:r>
          <w:rPr>
            <w:noProof/>
          </w:rPr>
          <w:tab/>
        </w:r>
        <w:r w:rsidRPr="00DF6889">
          <w:rPr>
            <w:rStyle w:val="Hyperlinkki"/>
            <w:noProof/>
          </w:rPr>
          <w:t>Käyttäjäkonteksti &amp; turvallisuus</w:t>
        </w:r>
        <w:r>
          <w:rPr>
            <w:noProof/>
            <w:webHidden/>
          </w:rPr>
          <w:tab/>
        </w:r>
        <w:r>
          <w:rPr>
            <w:noProof/>
            <w:webHidden/>
          </w:rPr>
          <w:fldChar w:fldCharType="begin"/>
        </w:r>
        <w:r>
          <w:rPr>
            <w:noProof/>
            <w:webHidden/>
          </w:rPr>
          <w:instrText xml:space="preserve"> PAGEREF _Toc96836700 \h </w:instrText>
        </w:r>
        <w:r>
          <w:rPr>
            <w:noProof/>
          </w:rPr>
        </w:r>
        <w:r>
          <w:rPr>
            <w:noProof/>
            <w:webHidden/>
          </w:rPr>
          <w:fldChar w:fldCharType="separate"/>
        </w:r>
        <w:r>
          <w:rPr>
            <w:noProof/>
            <w:webHidden/>
          </w:rPr>
          <w:t>15</w:t>
        </w:r>
        <w:r>
          <w:rPr>
            <w:noProof/>
            <w:webHidden/>
          </w:rPr>
          <w:fldChar w:fldCharType="end"/>
        </w:r>
      </w:hyperlink>
    </w:p>
    <w:p w14:paraId="5E81BAEF" w14:textId="77777777" w:rsidR="00B34E1C" w:rsidRDefault="00B34E1C">
      <w:pPr>
        <w:pStyle w:val="Sisluet3"/>
        <w:tabs>
          <w:tab w:val="left" w:pos="1200"/>
          <w:tab w:val="right" w:leader="dot" w:pos="9061"/>
        </w:tabs>
        <w:rPr>
          <w:noProof/>
        </w:rPr>
      </w:pPr>
      <w:hyperlink w:anchor="_Toc96836701" w:history="1">
        <w:r w:rsidRPr="00DF6889">
          <w:rPr>
            <w:rStyle w:val="Hyperlinkki"/>
            <w:noProof/>
          </w:rPr>
          <w:t>4.3.2</w:t>
        </w:r>
        <w:r>
          <w:rPr>
            <w:noProof/>
          </w:rPr>
          <w:tab/>
        </w:r>
        <w:r w:rsidRPr="00DF6889">
          <w:rPr>
            <w:rStyle w:val="Hyperlinkki"/>
            <w:noProof/>
          </w:rPr>
          <w:t>Käyttäjäkontekstinmuutokset</w:t>
        </w:r>
        <w:r>
          <w:rPr>
            <w:noProof/>
            <w:webHidden/>
          </w:rPr>
          <w:tab/>
        </w:r>
        <w:r>
          <w:rPr>
            <w:noProof/>
            <w:webHidden/>
          </w:rPr>
          <w:fldChar w:fldCharType="begin"/>
        </w:r>
        <w:r>
          <w:rPr>
            <w:noProof/>
            <w:webHidden/>
          </w:rPr>
          <w:instrText xml:space="preserve"> PAGEREF _Toc96836701 \h </w:instrText>
        </w:r>
        <w:r>
          <w:rPr>
            <w:noProof/>
          </w:rPr>
        </w:r>
        <w:r>
          <w:rPr>
            <w:noProof/>
            <w:webHidden/>
          </w:rPr>
          <w:fldChar w:fldCharType="separate"/>
        </w:r>
        <w:r>
          <w:rPr>
            <w:noProof/>
            <w:webHidden/>
          </w:rPr>
          <w:t>16</w:t>
        </w:r>
        <w:r>
          <w:rPr>
            <w:noProof/>
            <w:webHidden/>
          </w:rPr>
          <w:fldChar w:fldCharType="end"/>
        </w:r>
      </w:hyperlink>
    </w:p>
    <w:p w14:paraId="31ED54CB" w14:textId="77777777" w:rsidR="00B34E1C" w:rsidRDefault="00B34E1C">
      <w:pPr>
        <w:pStyle w:val="Sisluet2"/>
        <w:tabs>
          <w:tab w:val="left" w:pos="720"/>
          <w:tab w:val="right" w:leader="dot" w:pos="9061"/>
        </w:tabs>
        <w:rPr>
          <w:b w:val="0"/>
          <w:bCs w:val="0"/>
          <w:noProof/>
        </w:rPr>
      </w:pPr>
      <w:hyperlink w:anchor="_Toc96836702" w:history="1">
        <w:r w:rsidRPr="00DF6889">
          <w:rPr>
            <w:rStyle w:val="Hyperlinkki"/>
            <w:noProof/>
          </w:rPr>
          <w:t>4.4</w:t>
        </w:r>
        <w:r>
          <w:rPr>
            <w:b w:val="0"/>
            <w:bCs w:val="0"/>
            <w:noProof/>
          </w:rPr>
          <w:tab/>
        </w:r>
        <w:r w:rsidRPr="00DF6889">
          <w:rPr>
            <w:rStyle w:val="Hyperlinkki"/>
            <w:noProof/>
          </w:rPr>
          <w:t>Kontekstinhallinnasta eroaminen</w:t>
        </w:r>
        <w:r>
          <w:rPr>
            <w:noProof/>
            <w:webHidden/>
          </w:rPr>
          <w:tab/>
        </w:r>
        <w:r>
          <w:rPr>
            <w:noProof/>
            <w:webHidden/>
          </w:rPr>
          <w:fldChar w:fldCharType="begin"/>
        </w:r>
        <w:r>
          <w:rPr>
            <w:noProof/>
            <w:webHidden/>
          </w:rPr>
          <w:instrText xml:space="preserve"> PAGEREF _Toc96836702 \h </w:instrText>
        </w:r>
        <w:r>
          <w:rPr>
            <w:noProof/>
          </w:rPr>
        </w:r>
        <w:r>
          <w:rPr>
            <w:noProof/>
            <w:webHidden/>
          </w:rPr>
          <w:fldChar w:fldCharType="separate"/>
        </w:r>
        <w:r>
          <w:rPr>
            <w:noProof/>
            <w:webHidden/>
          </w:rPr>
          <w:t>17</w:t>
        </w:r>
        <w:r>
          <w:rPr>
            <w:noProof/>
            <w:webHidden/>
          </w:rPr>
          <w:fldChar w:fldCharType="end"/>
        </w:r>
      </w:hyperlink>
    </w:p>
    <w:p w14:paraId="78DAADC9"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703" w:history="1">
        <w:r w:rsidRPr="00DF6889">
          <w:rPr>
            <w:rStyle w:val="Hyperlinkki"/>
            <w:noProof/>
          </w:rPr>
          <w:t>5</w:t>
        </w:r>
        <w:r>
          <w:rPr>
            <w:rFonts w:ascii="Times New Roman" w:hAnsi="Times New Roman"/>
            <w:b w:val="0"/>
            <w:bCs w:val="0"/>
            <w:caps w:val="0"/>
            <w:noProof/>
            <w:szCs w:val="24"/>
          </w:rPr>
          <w:tab/>
        </w:r>
        <w:r w:rsidRPr="00DF6889">
          <w:rPr>
            <w:rStyle w:val="Hyperlinkki"/>
            <w:noProof/>
          </w:rPr>
          <w:t>Sessionhallinta, elinkaari ja identifioiminen</w:t>
        </w:r>
        <w:r>
          <w:rPr>
            <w:noProof/>
            <w:webHidden/>
          </w:rPr>
          <w:tab/>
        </w:r>
        <w:r>
          <w:rPr>
            <w:noProof/>
            <w:webHidden/>
          </w:rPr>
          <w:fldChar w:fldCharType="begin"/>
        </w:r>
        <w:r>
          <w:rPr>
            <w:noProof/>
            <w:webHidden/>
          </w:rPr>
          <w:instrText xml:space="preserve"> PAGEREF _Toc96836703 \h </w:instrText>
        </w:r>
        <w:r>
          <w:rPr>
            <w:noProof/>
          </w:rPr>
        </w:r>
        <w:r>
          <w:rPr>
            <w:noProof/>
            <w:webHidden/>
          </w:rPr>
          <w:fldChar w:fldCharType="separate"/>
        </w:r>
        <w:r>
          <w:rPr>
            <w:noProof/>
            <w:webHidden/>
          </w:rPr>
          <w:t>18</w:t>
        </w:r>
        <w:r>
          <w:rPr>
            <w:noProof/>
            <w:webHidden/>
          </w:rPr>
          <w:fldChar w:fldCharType="end"/>
        </w:r>
      </w:hyperlink>
    </w:p>
    <w:p w14:paraId="7849E124"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704" w:history="1">
        <w:r w:rsidRPr="00DF6889">
          <w:rPr>
            <w:rStyle w:val="Hyperlinkki"/>
            <w:noProof/>
          </w:rPr>
          <w:t>6</w:t>
        </w:r>
        <w:r>
          <w:rPr>
            <w:rFonts w:ascii="Times New Roman" w:hAnsi="Times New Roman"/>
            <w:b w:val="0"/>
            <w:bCs w:val="0"/>
            <w:caps w:val="0"/>
            <w:noProof/>
            <w:szCs w:val="24"/>
          </w:rPr>
          <w:tab/>
        </w:r>
        <w:r w:rsidRPr="00DF6889">
          <w:rPr>
            <w:rStyle w:val="Hyperlinkki"/>
            <w:noProof/>
          </w:rPr>
          <w:t>Minimitoteutuksessa tarvittavat rajapinnat</w:t>
        </w:r>
        <w:r>
          <w:rPr>
            <w:noProof/>
            <w:webHidden/>
          </w:rPr>
          <w:tab/>
        </w:r>
        <w:r>
          <w:rPr>
            <w:noProof/>
            <w:webHidden/>
          </w:rPr>
          <w:fldChar w:fldCharType="begin"/>
        </w:r>
        <w:r>
          <w:rPr>
            <w:noProof/>
            <w:webHidden/>
          </w:rPr>
          <w:instrText xml:space="preserve"> PAGEREF _Toc96836704 \h </w:instrText>
        </w:r>
        <w:r>
          <w:rPr>
            <w:noProof/>
          </w:rPr>
        </w:r>
        <w:r>
          <w:rPr>
            <w:noProof/>
            <w:webHidden/>
          </w:rPr>
          <w:fldChar w:fldCharType="separate"/>
        </w:r>
        <w:r>
          <w:rPr>
            <w:noProof/>
            <w:webHidden/>
          </w:rPr>
          <w:t>20</w:t>
        </w:r>
        <w:r>
          <w:rPr>
            <w:noProof/>
            <w:webHidden/>
          </w:rPr>
          <w:fldChar w:fldCharType="end"/>
        </w:r>
      </w:hyperlink>
    </w:p>
    <w:p w14:paraId="454F1C49" w14:textId="77777777" w:rsidR="00B34E1C" w:rsidRDefault="00B34E1C">
      <w:pPr>
        <w:pStyle w:val="Sisluet2"/>
        <w:tabs>
          <w:tab w:val="left" w:pos="720"/>
          <w:tab w:val="right" w:leader="dot" w:pos="9061"/>
        </w:tabs>
        <w:rPr>
          <w:b w:val="0"/>
          <w:bCs w:val="0"/>
          <w:noProof/>
        </w:rPr>
      </w:pPr>
      <w:hyperlink w:anchor="_Toc96836705" w:history="1">
        <w:r w:rsidRPr="00DF6889">
          <w:rPr>
            <w:rStyle w:val="Hyperlinkki"/>
            <w:noProof/>
          </w:rPr>
          <w:t>6.1</w:t>
        </w:r>
        <w:r>
          <w:rPr>
            <w:b w:val="0"/>
            <w:bCs w:val="0"/>
            <w:noProof/>
          </w:rPr>
          <w:tab/>
        </w:r>
        <w:r w:rsidRPr="00DF6889">
          <w:rPr>
            <w:rStyle w:val="Hyperlinkki"/>
            <w:noProof/>
          </w:rPr>
          <w:t>Rajapintojen, metodien, parametrien ja subjektien nimeäminen</w:t>
        </w:r>
        <w:r>
          <w:rPr>
            <w:noProof/>
            <w:webHidden/>
          </w:rPr>
          <w:tab/>
        </w:r>
        <w:r>
          <w:rPr>
            <w:noProof/>
            <w:webHidden/>
          </w:rPr>
          <w:fldChar w:fldCharType="begin"/>
        </w:r>
        <w:r>
          <w:rPr>
            <w:noProof/>
            <w:webHidden/>
          </w:rPr>
          <w:instrText xml:space="preserve"> PAGEREF _Toc96836705 \h </w:instrText>
        </w:r>
        <w:r>
          <w:rPr>
            <w:noProof/>
          </w:rPr>
        </w:r>
        <w:r>
          <w:rPr>
            <w:noProof/>
            <w:webHidden/>
          </w:rPr>
          <w:fldChar w:fldCharType="separate"/>
        </w:r>
        <w:r>
          <w:rPr>
            <w:noProof/>
            <w:webHidden/>
          </w:rPr>
          <w:t>20</w:t>
        </w:r>
        <w:r>
          <w:rPr>
            <w:noProof/>
            <w:webHidden/>
          </w:rPr>
          <w:fldChar w:fldCharType="end"/>
        </w:r>
      </w:hyperlink>
    </w:p>
    <w:p w14:paraId="06FD0041" w14:textId="77777777" w:rsidR="00B34E1C" w:rsidRDefault="00B34E1C">
      <w:pPr>
        <w:pStyle w:val="Sisluet3"/>
        <w:tabs>
          <w:tab w:val="left" w:pos="1200"/>
          <w:tab w:val="right" w:leader="dot" w:pos="9061"/>
        </w:tabs>
        <w:rPr>
          <w:noProof/>
        </w:rPr>
      </w:pPr>
      <w:hyperlink w:anchor="_Toc96836706" w:history="1">
        <w:r w:rsidRPr="00DF6889">
          <w:rPr>
            <w:rStyle w:val="Hyperlinkki"/>
            <w:noProof/>
          </w:rPr>
          <w:t>6.1.1</w:t>
        </w:r>
        <w:r>
          <w:rPr>
            <w:noProof/>
          </w:rPr>
          <w:tab/>
        </w:r>
        <w:r w:rsidRPr="00DF6889">
          <w:rPr>
            <w:rStyle w:val="Hyperlinkki"/>
            <w:noProof/>
          </w:rPr>
          <w:t>Rajapinnat</w:t>
        </w:r>
        <w:r>
          <w:rPr>
            <w:noProof/>
            <w:webHidden/>
          </w:rPr>
          <w:tab/>
        </w:r>
        <w:r>
          <w:rPr>
            <w:noProof/>
            <w:webHidden/>
          </w:rPr>
          <w:fldChar w:fldCharType="begin"/>
        </w:r>
        <w:r>
          <w:rPr>
            <w:noProof/>
            <w:webHidden/>
          </w:rPr>
          <w:instrText xml:space="preserve"> PAGEREF _Toc96836706 \h </w:instrText>
        </w:r>
        <w:r>
          <w:rPr>
            <w:noProof/>
          </w:rPr>
        </w:r>
        <w:r>
          <w:rPr>
            <w:noProof/>
            <w:webHidden/>
          </w:rPr>
          <w:fldChar w:fldCharType="separate"/>
        </w:r>
        <w:r>
          <w:rPr>
            <w:noProof/>
            <w:webHidden/>
          </w:rPr>
          <w:t>20</w:t>
        </w:r>
        <w:r>
          <w:rPr>
            <w:noProof/>
            <w:webHidden/>
          </w:rPr>
          <w:fldChar w:fldCharType="end"/>
        </w:r>
      </w:hyperlink>
    </w:p>
    <w:p w14:paraId="32FF6806" w14:textId="77777777" w:rsidR="00B34E1C" w:rsidRDefault="00B34E1C">
      <w:pPr>
        <w:pStyle w:val="Sisluet3"/>
        <w:tabs>
          <w:tab w:val="left" w:pos="1200"/>
          <w:tab w:val="right" w:leader="dot" w:pos="9061"/>
        </w:tabs>
        <w:rPr>
          <w:noProof/>
        </w:rPr>
      </w:pPr>
      <w:hyperlink w:anchor="_Toc96836707" w:history="1">
        <w:r w:rsidRPr="00DF6889">
          <w:rPr>
            <w:rStyle w:val="Hyperlinkki"/>
            <w:noProof/>
          </w:rPr>
          <w:t>6.1.2</w:t>
        </w:r>
        <w:r>
          <w:rPr>
            <w:noProof/>
          </w:rPr>
          <w:tab/>
        </w:r>
        <w:r w:rsidRPr="00DF6889">
          <w:rPr>
            <w:rStyle w:val="Hyperlinkki"/>
            <w:noProof/>
          </w:rPr>
          <w:t>Metodit</w:t>
        </w:r>
        <w:r>
          <w:rPr>
            <w:noProof/>
            <w:webHidden/>
          </w:rPr>
          <w:tab/>
        </w:r>
        <w:r>
          <w:rPr>
            <w:noProof/>
            <w:webHidden/>
          </w:rPr>
          <w:fldChar w:fldCharType="begin"/>
        </w:r>
        <w:r>
          <w:rPr>
            <w:noProof/>
            <w:webHidden/>
          </w:rPr>
          <w:instrText xml:space="preserve"> PAGEREF _Toc96836707 \h </w:instrText>
        </w:r>
        <w:r>
          <w:rPr>
            <w:noProof/>
          </w:rPr>
        </w:r>
        <w:r>
          <w:rPr>
            <w:noProof/>
            <w:webHidden/>
          </w:rPr>
          <w:fldChar w:fldCharType="separate"/>
        </w:r>
        <w:r>
          <w:rPr>
            <w:noProof/>
            <w:webHidden/>
          </w:rPr>
          <w:t>20</w:t>
        </w:r>
        <w:r>
          <w:rPr>
            <w:noProof/>
            <w:webHidden/>
          </w:rPr>
          <w:fldChar w:fldCharType="end"/>
        </w:r>
      </w:hyperlink>
    </w:p>
    <w:p w14:paraId="0B4680AE" w14:textId="77777777" w:rsidR="00B34E1C" w:rsidRDefault="00B34E1C">
      <w:pPr>
        <w:pStyle w:val="Sisluet3"/>
        <w:tabs>
          <w:tab w:val="left" w:pos="1200"/>
          <w:tab w:val="right" w:leader="dot" w:pos="9061"/>
        </w:tabs>
        <w:rPr>
          <w:noProof/>
        </w:rPr>
      </w:pPr>
      <w:hyperlink w:anchor="_Toc96836708" w:history="1">
        <w:r w:rsidRPr="00DF6889">
          <w:rPr>
            <w:rStyle w:val="Hyperlinkki"/>
            <w:noProof/>
          </w:rPr>
          <w:t>6.1.3</w:t>
        </w:r>
        <w:r>
          <w:rPr>
            <w:noProof/>
          </w:rPr>
          <w:tab/>
        </w:r>
        <w:r w:rsidRPr="00DF6889">
          <w:rPr>
            <w:rStyle w:val="Hyperlinkki"/>
            <w:noProof/>
          </w:rPr>
          <w:t>Parametrit</w:t>
        </w:r>
        <w:r>
          <w:rPr>
            <w:noProof/>
            <w:webHidden/>
          </w:rPr>
          <w:tab/>
        </w:r>
        <w:r>
          <w:rPr>
            <w:noProof/>
            <w:webHidden/>
          </w:rPr>
          <w:fldChar w:fldCharType="begin"/>
        </w:r>
        <w:r>
          <w:rPr>
            <w:noProof/>
            <w:webHidden/>
          </w:rPr>
          <w:instrText xml:space="preserve"> PAGEREF _Toc96836708 \h </w:instrText>
        </w:r>
        <w:r>
          <w:rPr>
            <w:noProof/>
          </w:rPr>
        </w:r>
        <w:r>
          <w:rPr>
            <w:noProof/>
            <w:webHidden/>
          </w:rPr>
          <w:fldChar w:fldCharType="separate"/>
        </w:r>
        <w:r>
          <w:rPr>
            <w:noProof/>
            <w:webHidden/>
          </w:rPr>
          <w:t>20</w:t>
        </w:r>
        <w:r>
          <w:rPr>
            <w:noProof/>
            <w:webHidden/>
          </w:rPr>
          <w:fldChar w:fldCharType="end"/>
        </w:r>
      </w:hyperlink>
    </w:p>
    <w:p w14:paraId="2AC3462A" w14:textId="77777777" w:rsidR="00B34E1C" w:rsidRDefault="00B34E1C">
      <w:pPr>
        <w:pStyle w:val="Sisluet3"/>
        <w:tabs>
          <w:tab w:val="left" w:pos="1200"/>
          <w:tab w:val="right" w:leader="dot" w:pos="9061"/>
        </w:tabs>
        <w:rPr>
          <w:noProof/>
        </w:rPr>
      </w:pPr>
      <w:hyperlink w:anchor="_Toc96836709" w:history="1">
        <w:r w:rsidRPr="00DF6889">
          <w:rPr>
            <w:rStyle w:val="Hyperlinkki"/>
            <w:noProof/>
          </w:rPr>
          <w:t>6.1.4</w:t>
        </w:r>
        <w:r>
          <w:rPr>
            <w:noProof/>
          </w:rPr>
          <w:tab/>
        </w:r>
        <w:r w:rsidRPr="00DF6889">
          <w:rPr>
            <w:rStyle w:val="Hyperlinkki"/>
            <w:noProof/>
          </w:rPr>
          <w:t>Poikkeukset</w:t>
        </w:r>
        <w:r>
          <w:rPr>
            <w:noProof/>
            <w:webHidden/>
          </w:rPr>
          <w:tab/>
        </w:r>
        <w:r>
          <w:rPr>
            <w:noProof/>
            <w:webHidden/>
          </w:rPr>
          <w:fldChar w:fldCharType="begin"/>
        </w:r>
        <w:r>
          <w:rPr>
            <w:noProof/>
            <w:webHidden/>
          </w:rPr>
          <w:instrText xml:space="preserve"> PAGEREF _Toc96836709 \h </w:instrText>
        </w:r>
        <w:r>
          <w:rPr>
            <w:noProof/>
          </w:rPr>
        </w:r>
        <w:r>
          <w:rPr>
            <w:noProof/>
            <w:webHidden/>
          </w:rPr>
          <w:fldChar w:fldCharType="separate"/>
        </w:r>
        <w:r>
          <w:rPr>
            <w:noProof/>
            <w:webHidden/>
          </w:rPr>
          <w:t>20</w:t>
        </w:r>
        <w:r>
          <w:rPr>
            <w:noProof/>
            <w:webHidden/>
          </w:rPr>
          <w:fldChar w:fldCharType="end"/>
        </w:r>
      </w:hyperlink>
    </w:p>
    <w:p w14:paraId="20678084" w14:textId="77777777" w:rsidR="00B34E1C" w:rsidRDefault="00B34E1C">
      <w:pPr>
        <w:pStyle w:val="Sisluet3"/>
        <w:tabs>
          <w:tab w:val="left" w:pos="1200"/>
          <w:tab w:val="right" w:leader="dot" w:pos="9061"/>
        </w:tabs>
        <w:rPr>
          <w:noProof/>
        </w:rPr>
      </w:pPr>
      <w:hyperlink w:anchor="_Toc96836710" w:history="1">
        <w:r w:rsidRPr="00DF6889">
          <w:rPr>
            <w:rStyle w:val="Hyperlinkki"/>
            <w:noProof/>
          </w:rPr>
          <w:t>6.1.5</w:t>
        </w:r>
        <w:r>
          <w:rPr>
            <w:noProof/>
          </w:rPr>
          <w:tab/>
        </w:r>
        <w:r w:rsidRPr="00DF6889">
          <w:rPr>
            <w:rStyle w:val="Hyperlinkki"/>
            <w:noProof/>
          </w:rPr>
          <w:t>Subjektit</w:t>
        </w:r>
        <w:r>
          <w:rPr>
            <w:noProof/>
            <w:webHidden/>
          </w:rPr>
          <w:tab/>
        </w:r>
        <w:r>
          <w:rPr>
            <w:noProof/>
            <w:webHidden/>
          </w:rPr>
          <w:fldChar w:fldCharType="begin"/>
        </w:r>
        <w:r>
          <w:rPr>
            <w:noProof/>
            <w:webHidden/>
          </w:rPr>
          <w:instrText xml:space="preserve"> PAGEREF _Toc96836710 \h </w:instrText>
        </w:r>
        <w:r>
          <w:rPr>
            <w:noProof/>
          </w:rPr>
        </w:r>
        <w:r>
          <w:rPr>
            <w:noProof/>
            <w:webHidden/>
          </w:rPr>
          <w:fldChar w:fldCharType="separate"/>
        </w:r>
        <w:r>
          <w:rPr>
            <w:noProof/>
            <w:webHidden/>
          </w:rPr>
          <w:t>20</w:t>
        </w:r>
        <w:r>
          <w:rPr>
            <w:noProof/>
            <w:webHidden/>
          </w:rPr>
          <w:fldChar w:fldCharType="end"/>
        </w:r>
      </w:hyperlink>
    </w:p>
    <w:p w14:paraId="3DBA17D4" w14:textId="77777777" w:rsidR="00B34E1C" w:rsidRDefault="00B34E1C">
      <w:pPr>
        <w:pStyle w:val="Sisluet2"/>
        <w:tabs>
          <w:tab w:val="left" w:pos="720"/>
          <w:tab w:val="right" w:leader="dot" w:pos="9061"/>
        </w:tabs>
        <w:rPr>
          <w:b w:val="0"/>
          <w:bCs w:val="0"/>
          <w:noProof/>
        </w:rPr>
      </w:pPr>
      <w:hyperlink w:anchor="_Toc96836711" w:history="1">
        <w:r w:rsidRPr="00DF6889">
          <w:rPr>
            <w:rStyle w:val="Hyperlinkki"/>
            <w:noProof/>
          </w:rPr>
          <w:t>6.2</w:t>
        </w:r>
        <w:r>
          <w:rPr>
            <w:b w:val="0"/>
            <w:bCs w:val="0"/>
            <w:noProof/>
          </w:rPr>
          <w:tab/>
        </w:r>
        <w:r w:rsidRPr="00DF6889">
          <w:rPr>
            <w:rStyle w:val="Hyperlinkki"/>
            <w:noProof/>
          </w:rPr>
          <w:t>CM (ContextManager-rajapinta, kontekstinhallintaan liittyminen ja siitä eroaminen)</w:t>
        </w:r>
        <w:r>
          <w:rPr>
            <w:noProof/>
            <w:webHidden/>
          </w:rPr>
          <w:tab/>
        </w:r>
        <w:r>
          <w:rPr>
            <w:noProof/>
            <w:webHidden/>
          </w:rPr>
          <w:fldChar w:fldCharType="begin"/>
        </w:r>
        <w:r>
          <w:rPr>
            <w:noProof/>
            <w:webHidden/>
          </w:rPr>
          <w:instrText xml:space="preserve"> PAGEREF _Toc96836711 \h </w:instrText>
        </w:r>
        <w:r>
          <w:rPr>
            <w:noProof/>
          </w:rPr>
        </w:r>
        <w:r>
          <w:rPr>
            <w:noProof/>
            <w:webHidden/>
          </w:rPr>
          <w:fldChar w:fldCharType="separate"/>
        </w:r>
        <w:r>
          <w:rPr>
            <w:noProof/>
            <w:webHidden/>
          </w:rPr>
          <w:t>21</w:t>
        </w:r>
        <w:r>
          <w:rPr>
            <w:noProof/>
            <w:webHidden/>
          </w:rPr>
          <w:fldChar w:fldCharType="end"/>
        </w:r>
      </w:hyperlink>
    </w:p>
    <w:p w14:paraId="2730EB9F" w14:textId="77777777" w:rsidR="00B34E1C" w:rsidRDefault="00B34E1C">
      <w:pPr>
        <w:pStyle w:val="Sisluet3"/>
        <w:tabs>
          <w:tab w:val="left" w:pos="1200"/>
          <w:tab w:val="right" w:leader="dot" w:pos="9061"/>
        </w:tabs>
        <w:rPr>
          <w:noProof/>
        </w:rPr>
      </w:pPr>
      <w:hyperlink w:anchor="_Toc96836712" w:history="1">
        <w:r w:rsidRPr="00DF6889">
          <w:rPr>
            <w:rStyle w:val="Hyperlinkki"/>
            <w:noProof/>
          </w:rPr>
          <w:t>6.2.1</w:t>
        </w:r>
        <w:r>
          <w:rPr>
            <w:noProof/>
          </w:rPr>
          <w:tab/>
        </w:r>
        <w:r w:rsidRPr="00DF6889">
          <w:rPr>
            <w:rStyle w:val="Hyperlinkki"/>
            <w:noProof/>
          </w:rPr>
          <w:t>JoinCommonContext</w:t>
        </w:r>
        <w:r>
          <w:rPr>
            <w:noProof/>
            <w:webHidden/>
          </w:rPr>
          <w:tab/>
        </w:r>
        <w:r>
          <w:rPr>
            <w:noProof/>
            <w:webHidden/>
          </w:rPr>
          <w:fldChar w:fldCharType="begin"/>
        </w:r>
        <w:r>
          <w:rPr>
            <w:noProof/>
            <w:webHidden/>
          </w:rPr>
          <w:instrText xml:space="preserve"> PAGEREF _Toc96836712 \h </w:instrText>
        </w:r>
        <w:r>
          <w:rPr>
            <w:noProof/>
          </w:rPr>
        </w:r>
        <w:r>
          <w:rPr>
            <w:noProof/>
            <w:webHidden/>
          </w:rPr>
          <w:fldChar w:fldCharType="separate"/>
        </w:r>
        <w:r>
          <w:rPr>
            <w:noProof/>
            <w:webHidden/>
          </w:rPr>
          <w:t>21</w:t>
        </w:r>
        <w:r>
          <w:rPr>
            <w:noProof/>
            <w:webHidden/>
          </w:rPr>
          <w:fldChar w:fldCharType="end"/>
        </w:r>
      </w:hyperlink>
    </w:p>
    <w:p w14:paraId="1ACBF0CE" w14:textId="77777777" w:rsidR="00B34E1C" w:rsidRDefault="00B34E1C">
      <w:pPr>
        <w:pStyle w:val="Sisluet3"/>
        <w:tabs>
          <w:tab w:val="left" w:pos="1200"/>
          <w:tab w:val="right" w:leader="dot" w:pos="9061"/>
        </w:tabs>
        <w:rPr>
          <w:noProof/>
        </w:rPr>
      </w:pPr>
      <w:hyperlink w:anchor="_Toc96836713" w:history="1">
        <w:r w:rsidRPr="00DF6889">
          <w:rPr>
            <w:rStyle w:val="Hyperlinkki"/>
            <w:noProof/>
            <w:lang w:val="en-GB"/>
          </w:rPr>
          <w:t>6.2.2</w:t>
        </w:r>
        <w:r>
          <w:rPr>
            <w:noProof/>
          </w:rPr>
          <w:tab/>
        </w:r>
        <w:r w:rsidRPr="00DF6889">
          <w:rPr>
            <w:rStyle w:val="Hyperlinkki"/>
            <w:noProof/>
            <w:lang w:val="en-GB"/>
          </w:rPr>
          <w:t>LeaveCommonContext</w:t>
        </w:r>
        <w:r>
          <w:rPr>
            <w:noProof/>
            <w:webHidden/>
          </w:rPr>
          <w:tab/>
        </w:r>
        <w:r>
          <w:rPr>
            <w:noProof/>
            <w:webHidden/>
          </w:rPr>
          <w:fldChar w:fldCharType="begin"/>
        </w:r>
        <w:r>
          <w:rPr>
            <w:noProof/>
            <w:webHidden/>
          </w:rPr>
          <w:instrText xml:space="preserve"> PAGEREF _Toc96836713 \h </w:instrText>
        </w:r>
        <w:r>
          <w:rPr>
            <w:noProof/>
          </w:rPr>
        </w:r>
        <w:r>
          <w:rPr>
            <w:noProof/>
            <w:webHidden/>
          </w:rPr>
          <w:fldChar w:fldCharType="separate"/>
        </w:r>
        <w:r>
          <w:rPr>
            <w:noProof/>
            <w:webHidden/>
          </w:rPr>
          <w:t>22</w:t>
        </w:r>
        <w:r>
          <w:rPr>
            <w:noProof/>
            <w:webHidden/>
          </w:rPr>
          <w:fldChar w:fldCharType="end"/>
        </w:r>
      </w:hyperlink>
    </w:p>
    <w:p w14:paraId="1CE1D199" w14:textId="77777777" w:rsidR="00B34E1C" w:rsidRDefault="00B34E1C">
      <w:pPr>
        <w:pStyle w:val="Sisluet2"/>
        <w:tabs>
          <w:tab w:val="left" w:pos="720"/>
          <w:tab w:val="right" w:leader="dot" w:pos="9061"/>
        </w:tabs>
        <w:rPr>
          <w:b w:val="0"/>
          <w:bCs w:val="0"/>
          <w:noProof/>
        </w:rPr>
      </w:pPr>
      <w:hyperlink w:anchor="_Toc96836714" w:history="1">
        <w:r w:rsidRPr="00DF6889">
          <w:rPr>
            <w:rStyle w:val="Hyperlinkki"/>
            <w:noProof/>
          </w:rPr>
          <w:t>6.3</w:t>
        </w:r>
        <w:r>
          <w:rPr>
            <w:b w:val="0"/>
            <w:bCs w:val="0"/>
            <w:noProof/>
          </w:rPr>
          <w:tab/>
        </w:r>
        <w:r w:rsidRPr="00DF6889">
          <w:rPr>
            <w:rStyle w:val="Hyperlinkki"/>
            <w:noProof/>
          </w:rPr>
          <w:t>CD (ContextData-rajapinta, kontekstitiedon käsittely)</w:t>
        </w:r>
        <w:r>
          <w:rPr>
            <w:noProof/>
            <w:webHidden/>
          </w:rPr>
          <w:tab/>
        </w:r>
        <w:r>
          <w:rPr>
            <w:noProof/>
            <w:webHidden/>
          </w:rPr>
          <w:fldChar w:fldCharType="begin"/>
        </w:r>
        <w:r>
          <w:rPr>
            <w:noProof/>
            <w:webHidden/>
          </w:rPr>
          <w:instrText xml:space="preserve"> PAGEREF _Toc96836714 \h </w:instrText>
        </w:r>
        <w:r>
          <w:rPr>
            <w:noProof/>
          </w:rPr>
        </w:r>
        <w:r>
          <w:rPr>
            <w:noProof/>
            <w:webHidden/>
          </w:rPr>
          <w:fldChar w:fldCharType="separate"/>
        </w:r>
        <w:r>
          <w:rPr>
            <w:noProof/>
            <w:webHidden/>
          </w:rPr>
          <w:t>22</w:t>
        </w:r>
        <w:r>
          <w:rPr>
            <w:noProof/>
            <w:webHidden/>
          </w:rPr>
          <w:fldChar w:fldCharType="end"/>
        </w:r>
      </w:hyperlink>
    </w:p>
    <w:p w14:paraId="1E32AE5B" w14:textId="77777777" w:rsidR="00B34E1C" w:rsidRDefault="00B34E1C">
      <w:pPr>
        <w:pStyle w:val="Sisluet3"/>
        <w:tabs>
          <w:tab w:val="left" w:pos="1200"/>
          <w:tab w:val="right" w:leader="dot" w:pos="9061"/>
        </w:tabs>
        <w:rPr>
          <w:noProof/>
        </w:rPr>
      </w:pPr>
      <w:hyperlink w:anchor="_Toc96836715" w:history="1">
        <w:r w:rsidRPr="00DF6889">
          <w:rPr>
            <w:rStyle w:val="Hyperlinkki"/>
            <w:noProof/>
            <w:lang w:val="en-GB"/>
          </w:rPr>
          <w:t>6.3.1</w:t>
        </w:r>
        <w:r>
          <w:rPr>
            <w:noProof/>
          </w:rPr>
          <w:tab/>
        </w:r>
        <w:r w:rsidRPr="00DF6889">
          <w:rPr>
            <w:rStyle w:val="Hyperlinkki"/>
            <w:noProof/>
            <w:lang w:val="en-GB"/>
          </w:rPr>
          <w:t>SetItemValues</w:t>
        </w:r>
        <w:r>
          <w:rPr>
            <w:noProof/>
            <w:webHidden/>
          </w:rPr>
          <w:tab/>
        </w:r>
        <w:r>
          <w:rPr>
            <w:noProof/>
            <w:webHidden/>
          </w:rPr>
          <w:fldChar w:fldCharType="begin"/>
        </w:r>
        <w:r>
          <w:rPr>
            <w:noProof/>
            <w:webHidden/>
          </w:rPr>
          <w:instrText xml:space="preserve"> PAGEREF _Toc96836715 \h </w:instrText>
        </w:r>
        <w:r>
          <w:rPr>
            <w:noProof/>
          </w:rPr>
        </w:r>
        <w:r>
          <w:rPr>
            <w:noProof/>
            <w:webHidden/>
          </w:rPr>
          <w:fldChar w:fldCharType="separate"/>
        </w:r>
        <w:r>
          <w:rPr>
            <w:noProof/>
            <w:webHidden/>
          </w:rPr>
          <w:t>22</w:t>
        </w:r>
        <w:r>
          <w:rPr>
            <w:noProof/>
            <w:webHidden/>
          </w:rPr>
          <w:fldChar w:fldCharType="end"/>
        </w:r>
      </w:hyperlink>
    </w:p>
    <w:p w14:paraId="19578F62" w14:textId="77777777" w:rsidR="00B34E1C" w:rsidRDefault="00B34E1C">
      <w:pPr>
        <w:pStyle w:val="Sisluet3"/>
        <w:tabs>
          <w:tab w:val="left" w:pos="1200"/>
          <w:tab w:val="right" w:leader="dot" w:pos="9061"/>
        </w:tabs>
        <w:rPr>
          <w:noProof/>
        </w:rPr>
      </w:pPr>
      <w:hyperlink w:anchor="_Toc96836716" w:history="1">
        <w:r w:rsidRPr="00DF6889">
          <w:rPr>
            <w:rStyle w:val="Hyperlinkki"/>
            <w:noProof/>
          </w:rPr>
          <w:t>6.3.2</w:t>
        </w:r>
        <w:r>
          <w:rPr>
            <w:noProof/>
          </w:rPr>
          <w:tab/>
        </w:r>
        <w:r w:rsidRPr="00DF6889">
          <w:rPr>
            <w:rStyle w:val="Hyperlinkki"/>
            <w:noProof/>
          </w:rPr>
          <w:t>GetItemValues</w:t>
        </w:r>
        <w:r>
          <w:rPr>
            <w:noProof/>
            <w:webHidden/>
          </w:rPr>
          <w:tab/>
        </w:r>
        <w:r>
          <w:rPr>
            <w:noProof/>
            <w:webHidden/>
          </w:rPr>
          <w:fldChar w:fldCharType="begin"/>
        </w:r>
        <w:r>
          <w:rPr>
            <w:noProof/>
            <w:webHidden/>
          </w:rPr>
          <w:instrText xml:space="preserve"> PAGEREF _Toc96836716 \h </w:instrText>
        </w:r>
        <w:r>
          <w:rPr>
            <w:noProof/>
          </w:rPr>
        </w:r>
        <w:r>
          <w:rPr>
            <w:noProof/>
            <w:webHidden/>
          </w:rPr>
          <w:fldChar w:fldCharType="separate"/>
        </w:r>
        <w:r>
          <w:rPr>
            <w:noProof/>
            <w:webHidden/>
          </w:rPr>
          <w:t>24</w:t>
        </w:r>
        <w:r>
          <w:rPr>
            <w:noProof/>
            <w:webHidden/>
          </w:rPr>
          <w:fldChar w:fldCharType="end"/>
        </w:r>
      </w:hyperlink>
    </w:p>
    <w:p w14:paraId="4F247087" w14:textId="77777777" w:rsidR="00B34E1C" w:rsidRDefault="00B34E1C">
      <w:pPr>
        <w:pStyle w:val="Sisluet2"/>
        <w:tabs>
          <w:tab w:val="left" w:pos="720"/>
          <w:tab w:val="right" w:leader="dot" w:pos="9061"/>
        </w:tabs>
        <w:rPr>
          <w:b w:val="0"/>
          <w:bCs w:val="0"/>
          <w:noProof/>
        </w:rPr>
      </w:pPr>
      <w:hyperlink w:anchor="_Toc96836717" w:history="1">
        <w:r w:rsidRPr="00DF6889">
          <w:rPr>
            <w:rStyle w:val="Hyperlinkki"/>
            <w:noProof/>
          </w:rPr>
          <w:t>6.4</w:t>
        </w:r>
        <w:r>
          <w:rPr>
            <w:b w:val="0"/>
            <w:bCs w:val="0"/>
            <w:noProof/>
          </w:rPr>
          <w:tab/>
        </w:r>
        <w:r w:rsidRPr="00DF6889">
          <w:rPr>
            <w:rStyle w:val="Hyperlinkki"/>
            <w:noProof/>
          </w:rPr>
          <w:t>Rajapintojen käyttöesimerkki</w:t>
        </w:r>
        <w:r>
          <w:rPr>
            <w:noProof/>
            <w:webHidden/>
          </w:rPr>
          <w:tab/>
        </w:r>
        <w:r>
          <w:rPr>
            <w:noProof/>
            <w:webHidden/>
          </w:rPr>
          <w:fldChar w:fldCharType="begin"/>
        </w:r>
        <w:r>
          <w:rPr>
            <w:noProof/>
            <w:webHidden/>
          </w:rPr>
          <w:instrText xml:space="preserve"> PAGEREF _Toc96836717 \h </w:instrText>
        </w:r>
        <w:r>
          <w:rPr>
            <w:noProof/>
          </w:rPr>
        </w:r>
        <w:r>
          <w:rPr>
            <w:noProof/>
            <w:webHidden/>
          </w:rPr>
          <w:fldChar w:fldCharType="separate"/>
        </w:r>
        <w:r>
          <w:rPr>
            <w:noProof/>
            <w:webHidden/>
          </w:rPr>
          <w:t>26</w:t>
        </w:r>
        <w:r>
          <w:rPr>
            <w:noProof/>
            <w:webHidden/>
          </w:rPr>
          <w:fldChar w:fldCharType="end"/>
        </w:r>
      </w:hyperlink>
    </w:p>
    <w:p w14:paraId="43FDC149"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718" w:history="1">
        <w:r w:rsidRPr="00DF6889">
          <w:rPr>
            <w:rStyle w:val="Hyperlinkki"/>
            <w:noProof/>
          </w:rPr>
          <w:t>7</w:t>
        </w:r>
        <w:r>
          <w:rPr>
            <w:rFonts w:ascii="Times New Roman" w:hAnsi="Times New Roman"/>
            <w:b w:val="0"/>
            <w:bCs w:val="0"/>
            <w:caps w:val="0"/>
            <w:noProof/>
            <w:szCs w:val="24"/>
          </w:rPr>
          <w:tab/>
        </w:r>
        <w:r w:rsidRPr="00DF6889">
          <w:rPr>
            <w:rStyle w:val="Hyperlinkki"/>
            <w:noProof/>
          </w:rPr>
          <w:t>Palvelinpohjainen kontekstinhallinta</w:t>
        </w:r>
        <w:r>
          <w:rPr>
            <w:noProof/>
            <w:webHidden/>
          </w:rPr>
          <w:tab/>
        </w:r>
        <w:r>
          <w:rPr>
            <w:noProof/>
            <w:webHidden/>
          </w:rPr>
          <w:fldChar w:fldCharType="begin"/>
        </w:r>
        <w:r>
          <w:rPr>
            <w:noProof/>
            <w:webHidden/>
          </w:rPr>
          <w:instrText xml:space="preserve"> PAGEREF _Toc96836718 \h </w:instrText>
        </w:r>
        <w:r>
          <w:rPr>
            <w:noProof/>
          </w:rPr>
        </w:r>
        <w:r>
          <w:rPr>
            <w:noProof/>
            <w:webHidden/>
          </w:rPr>
          <w:fldChar w:fldCharType="separate"/>
        </w:r>
        <w:r>
          <w:rPr>
            <w:noProof/>
            <w:webHidden/>
          </w:rPr>
          <w:t>28</w:t>
        </w:r>
        <w:r>
          <w:rPr>
            <w:noProof/>
            <w:webHidden/>
          </w:rPr>
          <w:fldChar w:fldCharType="end"/>
        </w:r>
      </w:hyperlink>
    </w:p>
    <w:p w14:paraId="78ECE9FA" w14:textId="77777777" w:rsidR="00B34E1C" w:rsidRDefault="00B34E1C">
      <w:pPr>
        <w:pStyle w:val="Sisluet2"/>
        <w:tabs>
          <w:tab w:val="left" w:pos="720"/>
          <w:tab w:val="right" w:leader="dot" w:pos="9061"/>
        </w:tabs>
        <w:rPr>
          <w:b w:val="0"/>
          <w:bCs w:val="0"/>
          <w:noProof/>
        </w:rPr>
      </w:pPr>
      <w:hyperlink w:anchor="_Toc96836719" w:history="1">
        <w:r w:rsidRPr="00DF6889">
          <w:rPr>
            <w:rStyle w:val="Hyperlinkki"/>
            <w:noProof/>
            <w:lang w:val="en-GB"/>
          </w:rPr>
          <w:t>7.1</w:t>
        </w:r>
        <w:r>
          <w:rPr>
            <w:b w:val="0"/>
            <w:bCs w:val="0"/>
            <w:noProof/>
          </w:rPr>
          <w:tab/>
        </w:r>
        <w:r w:rsidRPr="00DF6889">
          <w:rPr>
            <w:rStyle w:val="Hyperlinkki"/>
            <w:noProof/>
            <w:lang w:val="en-GB"/>
          </w:rPr>
          <w:t>Arkkitehtuuri</w:t>
        </w:r>
        <w:r>
          <w:rPr>
            <w:noProof/>
            <w:webHidden/>
          </w:rPr>
          <w:tab/>
        </w:r>
        <w:r>
          <w:rPr>
            <w:noProof/>
            <w:webHidden/>
          </w:rPr>
          <w:fldChar w:fldCharType="begin"/>
        </w:r>
        <w:r>
          <w:rPr>
            <w:noProof/>
            <w:webHidden/>
          </w:rPr>
          <w:instrText xml:space="preserve"> PAGEREF _Toc96836719 \h </w:instrText>
        </w:r>
        <w:r>
          <w:rPr>
            <w:noProof/>
          </w:rPr>
        </w:r>
        <w:r>
          <w:rPr>
            <w:noProof/>
            <w:webHidden/>
          </w:rPr>
          <w:fldChar w:fldCharType="separate"/>
        </w:r>
        <w:r>
          <w:rPr>
            <w:noProof/>
            <w:webHidden/>
          </w:rPr>
          <w:t>28</w:t>
        </w:r>
        <w:r>
          <w:rPr>
            <w:noProof/>
            <w:webHidden/>
          </w:rPr>
          <w:fldChar w:fldCharType="end"/>
        </w:r>
      </w:hyperlink>
    </w:p>
    <w:p w14:paraId="33D92192" w14:textId="77777777" w:rsidR="00B34E1C" w:rsidRDefault="00B34E1C">
      <w:pPr>
        <w:pStyle w:val="Sisluet2"/>
        <w:tabs>
          <w:tab w:val="left" w:pos="720"/>
          <w:tab w:val="right" w:leader="dot" w:pos="9061"/>
        </w:tabs>
        <w:rPr>
          <w:b w:val="0"/>
          <w:bCs w:val="0"/>
          <w:noProof/>
        </w:rPr>
      </w:pPr>
      <w:hyperlink w:anchor="_Toc96836720" w:history="1">
        <w:r w:rsidRPr="00DF6889">
          <w:rPr>
            <w:rStyle w:val="Hyperlinkki"/>
            <w:noProof/>
          </w:rPr>
          <w:t>7.2</w:t>
        </w:r>
        <w:r>
          <w:rPr>
            <w:b w:val="0"/>
            <w:bCs w:val="0"/>
            <w:noProof/>
          </w:rPr>
          <w:tab/>
        </w:r>
        <w:r w:rsidRPr="00DF6889">
          <w:rPr>
            <w:rStyle w:val="Hyperlinkki"/>
            <w:noProof/>
          </w:rPr>
          <w:t>Tekniikka</w:t>
        </w:r>
        <w:r>
          <w:rPr>
            <w:noProof/>
            <w:webHidden/>
          </w:rPr>
          <w:tab/>
        </w:r>
        <w:r>
          <w:rPr>
            <w:noProof/>
            <w:webHidden/>
          </w:rPr>
          <w:fldChar w:fldCharType="begin"/>
        </w:r>
        <w:r>
          <w:rPr>
            <w:noProof/>
            <w:webHidden/>
          </w:rPr>
          <w:instrText xml:space="preserve"> PAGEREF _Toc96836720 \h </w:instrText>
        </w:r>
        <w:r>
          <w:rPr>
            <w:noProof/>
          </w:rPr>
        </w:r>
        <w:r>
          <w:rPr>
            <w:noProof/>
            <w:webHidden/>
          </w:rPr>
          <w:fldChar w:fldCharType="separate"/>
        </w:r>
        <w:r>
          <w:rPr>
            <w:noProof/>
            <w:webHidden/>
          </w:rPr>
          <w:t>29</w:t>
        </w:r>
        <w:r>
          <w:rPr>
            <w:noProof/>
            <w:webHidden/>
          </w:rPr>
          <w:fldChar w:fldCharType="end"/>
        </w:r>
      </w:hyperlink>
    </w:p>
    <w:p w14:paraId="2BE99A5C" w14:textId="77777777" w:rsidR="00B34E1C" w:rsidRDefault="00B34E1C">
      <w:pPr>
        <w:pStyle w:val="Sisluet2"/>
        <w:tabs>
          <w:tab w:val="left" w:pos="720"/>
          <w:tab w:val="right" w:leader="dot" w:pos="9061"/>
        </w:tabs>
        <w:rPr>
          <w:b w:val="0"/>
          <w:bCs w:val="0"/>
          <w:noProof/>
        </w:rPr>
      </w:pPr>
      <w:hyperlink w:anchor="_Toc96836721" w:history="1">
        <w:r w:rsidRPr="00DF6889">
          <w:rPr>
            <w:rStyle w:val="Hyperlinkki"/>
            <w:noProof/>
          </w:rPr>
          <w:t>7.3</w:t>
        </w:r>
        <w:r>
          <w:rPr>
            <w:b w:val="0"/>
            <w:bCs w:val="0"/>
            <w:noProof/>
          </w:rPr>
          <w:tab/>
        </w:r>
        <w:r w:rsidRPr="00DF6889">
          <w:rPr>
            <w:rStyle w:val="Hyperlinkki"/>
            <w:noProof/>
          </w:rPr>
          <w:t>Sessionhallinta</w:t>
        </w:r>
        <w:r>
          <w:rPr>
            <w:noProof/>
            <w:webHidden/>
          </w:rPr>
          <w:tab/>
        </w:r>
        <w:r>
          <w:rPr>
            <w:noProof/>
            <w:webHidden/>
          </w:rPr>
          <w:fldChar w:fldCharType="begin"/>
        </w:r>
        <w:r>
          <w:rPr>
            <w:noProof/>
            <w:webHidden/>
          </w:rPr>
          <w:instrText xml:space="preserve"> PAGEREF _Toc96836721 \h </w:instrText>
        </w:r>
        <w:r>
          <w:rPr>
            <w:noProof/>
          </w:rPr>
        </w:r>
        <w:r>
          <w:rPr>
            <w:noProof/>
            <w:webHidden/>
          </w:rPr>
          <w:fldChar w:fldCharType="separate"/>
        </w:r>
        <w:r>
          <w:rPr>
            <w:noProof/>
            <w:webHidden/>
          </w:rPr>
          <w:t>30</w:t>
        </w:r>
        <w:r>
          <w:rPr>
            <w:noProof/>
            <w:webHidden/>
          </w:rPr>
          <w:fldChar w:fldCharType="end"/>
        </w:r>
      </w:hyperlink>
    </w:p>
    <w:p w14:paraId="3BD3775D" w14:textId="77777777" w:rsidR="00B34E1C" w:rsidRDefault="00B34E1C">
      <w:pPr>
        <w:pStyle w:val="Sisluet2"/>
        <w:tabs>
          <w:tab w:val="left" w:pos="720"/>
          <w:tab w:val="right" w:leader="dot" w:pos="9061"/>
        </w:tabs>
        <w:rPr>
          <w:b w:val="0"/>
          <w:bCs w:val="0"/>
          <w:noProof/>
        </w:rPr>
      </w:pPr>
      <w:hyperlink w:anchor="_Toc96836722" w:history="1">
        <w:r w:rsidRPr="00DF6889">
          <w:rPr>
            <w:rStyle w:val="Hyperlinkki"/>
            <w:noProof/>
          </w:rPr>
          <w:t>7.4</w:t>
        </w:r>
        <w:r>
          <w:rPr>
            <w:b w:val="0"/>
            <w:bCs w:val="0"/>
            <w:noProof/>
          </w:rPr>
          <w:tab/>
        </w:r>
        <w:r w:rsidRPr="00DF6889">
          <w:rPr>
            <w:rStyle w:val="Hyperlinkki"/>
            <w:noProof/>
          </w:rPr>
          <w:t>Pollaukset</w:t>
        </w:r>
        <w:r>
          <w:rPr>
            <w:noProof/>
            <w:webHidden/>
          </w:rPr>
          <w:tab/>
        </w:r>
        <w:r>
          <w:rPr>
            <w:noProof/>
            <w:webHidden/>
          </w:rPr>
          <w:fldChar w:fldCharType="begin"/>
        </w:r>
        <w:r>
          <w:rPr>
            <w:noProof/>
            <w:webHidden/>
          </w:rPr>
          <w:instrText xml:space="preserve"> PAGEREF _Toc96836722 \h </w:instrText>
        </w:r>
        <w:r>
          <w:rPr>
            <w:noProof/>
          </w:rPr>
        </w:r>
        <w:r>
          <w:rPr>
            <w:noProof/>
            <w:webHidden/>
          </w:rPr>
          <w:fldChar w:fldCharType="separate"/>
        </w:r>
        <w:r>
          <w:rPr>
            <w:noProof/>
            <w:webHidden/>
          </w:rPr>
          <w:t>31</w:t>
        </w:r>
        <w:r>
          <w:rPr>
            <w:noProof/>
            <w:webHidden/>
          </w:rPr>
          <w:fldChar w:fldCharType="end"/>
        </w:r>
      </w:hyperlink>
    </w:p>
    <w:p w14:paraId="3A97109D" w14:textId="77777777" w:rsidR="00B34E1C" w:rsidRDefault="00B34E1C">
      <w:pPr>
        <w:pStyle w:val="Sisluet2"/>
        <w:tabs>
          <w:tab w:val="left" w:pos="720"/>
          <w:tab w:val="right" w:leader="dot" w:pos="9061"/>
        </w:tabs>
        <w:rPr>
          <w:b w:val="0"/>
          <w:bCs w:val="0"/>
          <w:noProof/>
        </w:rPr>
      </w:pPr>
      <w:hyperlink w:anchor="_Toc96836723" w:history="1">
        <w:r w:rsidRPr="00DF6889">
          <w:rPr>
            <w:rStyle w:val="Hyperlinkki"/>
            <w:noProof/>
          </w:rPr>
          <w:t>7.5</w:t>
        </w:r>
        <w:r>
          <w:rPr>
            <w:b w:val="0"/>
            <w:bCs w:val="0"/>
            <w:noProof/>
          </w:rPr>
          <w:tab/>
        </w:r>
        <w:r w:rsidRPr="00DF6889">
          <w:rPr>
            <w:rStyle w:val="Hyperlinkki"/>
            <w:noProof/>
          </w:rPr>
          <w:t>Metodit http-viesteillä</w:t>
        </w:r>
        <w:r>
          <w:rPr>
            <w:noProof/>
            <w:webHidden/>
          </w:rPr>
          <w:tab/>
        </w:r>
        <w:r>
          <w:rPr>
            <w:noProof/>
            <w:webHidden/>
          </w:rPr>
          <w:fldChar w:fldCharType="begin"/>
        </w:r>
        <w:r>
          <w:rPr>
            <w:noProof/>
            <w:webHidden/>
          </w:rPr>
          <w:instrText xml:space="preserve"> PAGEREF _Toc96836723 \h </w:instrText>
        </w:r>
        <w:r>
          <w:rPr>
            <w:noProof/>
          </w:rPr>
        </w:r>
        <w:r>
          <w:rPr>
            <w:noProof/>
            <w:webHidden/>
          </w:rPr>
          <w:fldChar w:fldCharType="separate"/>
        </w:r>
        <w:r>
          <w:rPr>
            <w:noProof/>
            <w:webHidden/>
          </w:rPr>
          <w:t>32</w:t>
        </w:r>
        <w:r>
          <w:rPr>
            <w:noProof/>
            <w:webHidden/>
          </w:rPr>
          <w:fldChar w:fldCharType="end"/>
        </w:r>
      </w:hyperlink>
    </w:p>
    <w:p w14:paraId="50652B1B" w14:textId="77777777" w:rsidR="00B34E1C" w:rsidRDefault="00B34E1C">
      <w:pPr>
        <w:pStyle w:val="Sisluet3"/>
        <w:tabs>
          <w:tab w:val="left" w:pos="1200"/>
          <w:tab w:val="right" w:leader="dot" w:pos="9061"/>
        </w:tabs>
        <w:rPr>
          <w:noProof/>
        </w:rPr>
      </w:pPr>
      <w:hyperlink w:anchor="_Toc96836724" w:history="1">
        <w:r w:rsidRPr="00DF6889">
          <w:rPr>
            <w:rStyle w:val="Hyperlinkki"/>
            <w:noProof/>
          </w:rPr>
          <w:t>7.5.1</w:t>
        </w:r>
        <w:r>
          <w:rPr>
            <w:noProof/>
          </w:rPr>
          <w:tab/>
        </w:r>
        <w:r w:rsidRPr="00DF6889">
          <w:rPr>
            <w:rStyle w:val="Hyperlinkki"/>
            <w:noProof/>
          </w:rPr>
          <w:t>HTTP GET / POST-viestit</w:t>
        </w:r>
        <w:r>
          <w:rPr>
            <w:noProof/>
            <w:webHidden/>
          </w:rPr>
          <w:tab/>
        </w:r>
        <w:r>
          <w:rPr>
            <w:noProof/>
            <w:webHidden/>
          </w:rPr>
          <w:fldChar w:fldCharType="begin"/>
        </w:r>
        <w:r>
          <w:rPr>
            <w:noProof/>
            <w:webHidden/>
          </w:rPr>
          <w:instrText xml:space="preserve"> PAGEREF _Toc96836724 \h </w:instrText>
        </w:r>
        <w:r>
          <w:rPr>
            <w:noProof/>
          </w:rPr>
        </w:r>
        <w:r>
          <w:rPr>
            <w:noProof/>
            <w:webHidden/>
          </w:rPr>
          <w:fldChar w:fldCharType="separate"/>
        </w:r>
        <w:r>
          <w:rPr>
            <w:noProof/>
            <w:webHidden/>
          </w:rPr>
          <w:t>32</w:t>
        </w:r>
        <w:r>
          <w:rPr>
            <w:noProof/>
            <w:webHidden/>
          </w:rPr>
          <w:fldChar w:fldCharType="end"/>
        </w:r>
      </w:hyperlink>
    </w:p>
    <w:p w14:paraId="54337D01" w14:textId="77777777" w:rsidR="00B34E1C" w:rsidRDefault="00B34E1C">
      <w:pPr>
        <w:pStyle w:val="Sisluet3"/>
        <w:tabs>
          <w:tab w:val="left" w:pos="1200"/>
          <w:tab w:val="right" w:leader="dot" w:pos="9061"/>
        </w:tabs>
        <w:rPr>
          <w:noProof/>
        </w:rPr>
      </w:pPr>
      <w:hyperlink w:anchor="_Toc96836725" w:history="1">
        <w:r w:rsidRPr="00DF6889">
          <w:rPr>
            <w:rStyle w:val="Hyperlinkki"/>
            <w:noProof/>
          </w:rPr>
          <w:t>7.5.2</w:t>
        </w:r>
        <w:r>
          <w:rPr>
            <w:noProof/>
          </w:rPr>
          <w:tab/>
        </w:r>
        <w:r w:rsidRPr="00DF6889">
          <w:rPr>
            <w:rStyle w:val="Hyperlinkki"/>
            <w:noProof/>
          </w:rPr>
          <w:t>MIME-header</w:t>
        </w:r>
        <w:r>
          <w:rPr>
            <w:noProof/>
            <w:webHidden/>
          </w:rPr>
          <w:tab/>
        </w:r>
        <w:r>
          <w:rPr>
            <w:noProof/>
            <w:webHidden/>
          </w:rPr>
          <w:fldChar w:fldCharType="begin"/>
        </w:r>
        <w:r>
          <w:rPr>
            <w:noProof/>
            <w:webHidden/>
          </w:rPr>
          <w:instrText xml:space="preserve"> PAGEREF _Toc96836725 \h </w:instrText>
        </w:r>
        <w:r>
          <w:rPr>
            <w:noProof/>
          </w:rPr>
        </w:r>
        <w:r>
          <w:rPr>
            <w:noProof/>
            <w:webHidden/>
          </w:rPr>
          <w:fldChar w:fldCharType="separate"/>
        </w:r>
        <w:r>
          <w:rPr>
            <w:noProof/>
            <w:webHidden/>
          </w:rPr>
          <w:t>32</w:t>
        </w:r>
        <w:r>
          <w:rPr>
            <w:noProof/>
            <w:webHidden/>
          </w:rPr>
          <w:fldChar w:fldCharType="end"/>
        </w:r>
      </w:hyperlink>
    </w:p>
    <w:p w14:paraId="564F732B" w14:textId="77777777" w:rsidR="00B34E1C" w:rsidRDefault="00B34E1C">
      <w:pPr>
        <w:pStyle w:val="Sisluet3"/>
        <w:tabs>
          <w:tab w:val="left" w:pos="1200"/>
          <w:tab w:val="right" w:leader="dot" w:pos="9061"/>
        </w:tabs>
        <w:rPr>
          <w:noProof/>
        </w:rPr>
      </w:pPr>
      <w:hyperlink w:anchor="_Toc96836726" w:history="1">
        <w:r w:rsidRPr="00DF6889">
          <w:rPr>
            <w:rStyle w:val="Hyperlinkki"/>
            <w:noProof/>
          </w:rPr>
          <w:t>7.5.3</w:t>
        </w:r>
        <w:r>
          <w:rPr>
            <w:noProof/>
          </w:rPr>
          <w:tab/>
        </w:r>
        <w:r w:rsidRPr="00DF6889">
          <w:rPr>
            <w:rStyle w:val="Hyperlinkki"/>
            <w:noProof/>
          </w:rPr>
          <w:t>Http-kutsun muodostaminen</w:t>
        </w:r>
        <w:r>
          <w:rPr>
            <w:noProof/>
            <w:webHidden/>
          </w:rPr>
          <w:tab/>
        </w:r>
        <w:r>
          <w:rPr>
            <w:noProof/>
            <w:webHidden/>
          </w:rPr>
          <w:fldChar w:fldCharType="begin"/>
        </w:r>
        <w:r>
          <w:rPr>
            <w:noProof/>
            <w:webHidden/>
          </w:rPr>
          <w:instrText xml:space="preserve"> PAGEREF _Toc96836726 \h </w:instrText>
        </w:r>
        <w:r>
          <w:rPr>
            <w:noProof/>
          </w:rPr>
        </w:r>
        <w:r>
          <w:rPr>
            <w:noProof/>
            <w:webHidden/>
          </w:rPr>
          <w:fldChar w:fldCharType="separate"/>
        </w:r>
        <w:r>
          <w:rPr>
            <w:noProof/>
            <w:webHidden/>
          </w:rPr>
          <w:t>32</w:t>
        </w:r>
        <w:r>
          <w:rPr>
            <w:noProof/>
            <w:webHidden/>
          </w:rPr>
          <w:fldChar w:fldCharType="end"/>
        </w:r>
      </w:hyperlink>
    </w:p>
    <w:p w14:paraId="4102105D" w14:textId="77777777" w:rsidR="00B34E1C" w:rsidRDefault="00B34E1C">
      <w:pPr>
        <w:pStyle w:val="Sisluet3"/>
        <w:tabs>
          <w:tab w:val="left" w:pos="1200"/>
          <w:tab w:val="right" w:leader="dot" w:pos="9061"/>
        </w:tabs>
        <w:rPr>
          <w:noProof/>
        </w:rPr>
      </w:pPr>
      <w:hyperlink w:anchor="_Toc96836727" w:history="1">
        <w:r w:rsidRPr="00DF6889">
          <w:rPr>
            <w:rStyle w:val="Hyperlinkki"/>
            <w:noProof/>
          </w:rPr>
          <w:t>7.5.4</w:t>
        </w:r>
        <w:r>
          <w:rPr>
            <w:noProof/>
          </w:rPr>
          <w:tab/>
        </w:r>
        <w:r w:rsidRPr="00DF6889">
          <w:rPr>
            <w:rStyle w:val="Hyperlinkki"/>
            <w:noProof/>
          </w:rPr>
          <w:t>Paluuarvon muodostaminen</w:t>
        </w:r>
        <w:r>
          <w:rPr>
            <w:noProof/>
            <w:webHidden/>
          </w:rPr>
          <w:tab/>
        </w:r>
        <w:r>
          <w:rPr>
            <w:noProof/>
            <w:webHidden/>
          </w:rPr>
          <w:fldChar w:fldCharType="begin"/>
        </w:r>
        <w:r>
          <w:rPr>
            <w:noProof/>
            <w:webHidden/>
          </w:rPr>
          <w:instrText xml:space="preserve"> PAGEREF _Toc96836727 \h </w:instrText>
        </w:r>
        <w:r>
          <w:rPr>
            <w:noProof/>
          </w:rPr>
        </w:r>
        <w:r>
          <w:rPr>
            <w:noProof/>
            <w:webHidden/>
          </w:rPr>
          <w:fldChar w:fldCharType="separate"/>
        </w:r>
        <w:r>
          <w:rPr>
            <w:noProof/>
            <w:webHidden/>
          </w:rPr>
          <w:t>33</w:t>
        </w:r>
        <w:r>
          <w:rPr>
            <w:noProof/>
            <w:webHidden/>
          </w:rPr>
          <w:fldChar w:fldCharType="end"/>
        </w:r>
      </w:hyperlink>
    </w:p>
    <w:p w14:paraId="073A8E2A" w14:textId="77777777" w:rsidR="00B34E1C" w:rsidRDefault="00B34E1C">
      <w:pPr>
        <w:pStyle w:val="Sisluet3"/>
        <w:tabs>
          <w:tab w:val="left" w:pos="1200"/>
          <w:tab w:val="right" w:leader="dot" w:pos="9061"/>
        </w:tabs>
        <w:rPr>
          <w:noProof/>
        </w:rPr>
      </w:pPr>
      <w:hyperlink w:anchor="_Toc96836728" w:history="1">
        <w:r w:rsidRPr="00DF6889">
          <w:rPr>
            <w:rStyle w:val="Hyperlinkki"/>
            <w:noProof/>
          </w:rPr>
          <w:t>7.5.5</w:t>
        </w:r>
        <w:r>
          <w:rPr>
            <w:noProof/>
          </w:rPr>
          <w:tab/>
        </w:r>
        <w:r w:rsidRPr="00DF6889">
          <w:rPr>
            <w:rStyle w:val="Hyperlinkki"/>
            <w:noProof/>
          </w:rPr>
          <w:t>Poikkeukset</w:t>
        </w:r>
        <w:r>
          <w:rPr>
            <w:noProof/>
            <w:webHidden/>
          </w:rPr>
          <w:tab/>
        </w:r>
        <w:r>
          <w:rPr>
            <w:noProof/>
            <w:webHidden/>
          </w:rPr>
          <w:fldChar w:fldCharType="begin"/>
        </w:r>
        <w:r>
          <w:rPr>
            <w:noProof/>
            <w:webHidden/>
          </w:rPr>
          <w:instrText xml:space="preserve"> PAGEREF _Toc96836728 \h </w:instrText>
        </w:r>
        <w:r>
          <w:rPr>
            <w:noProof/>
          </w:rPr>
        </w:r>
        <w:r>
          <w:rPr>
            <w:noProof/>
            <w:webHidden/>
          </w:rPr>
          <w:fldChar w:fldCharType="separate"/>
        </w:r>
        <w:r>
          <w:rPr>
            <w:noProof/>
            <w:webHidden/>
          </w:rPr>
          <w:t>33</w:t>
        </w:r>
        <w:r>
          <w:rPr>
            <w:noProof/>
            <w:webHidden/>
          </w:rPr>
          <w:fldChar w:fldCharType="end"/>
        </w:r>
      </w:hyperlink>
    </w:p>
    <w:p w14:paraId="6C6C9495" w14:textId="77777777" w:rsidR="00B34E1C" w:rsidRDefault="00B34E1C">
      <w:pPr>
        <w:pStyle w:val="Sisluet2"/>
        <w:tabs>
          <w:tab w:val="left" w:pos="720"/>
          <w:tab w:val="right" w:leader="dot" w:pos="9061"/>
        </w:tabs>
        <w:rPr>
          <w:b w:val="0"/>
          <w:bCs w:val="0"/>
          <w:noProof/>
        </w:rPr>
      </w:pPr>
      <w:hyperlink w:anchor="_Toc96836729" w:history="1">
        <w:r w:rsidRPr="00DF6889">
          <w:rPr>
            <w:rStyle w:val="Hyperlinkki"/>
            <w:noProof/>
          </w:rPr>
          <w:t>7.6</w:t>
        </w:r>
        <w:r>
          <w:rPr>
            <w:b w:val="0"/>
            <w:bCs w:val="0"/>
            <w:noProof/>
          </w:rPr>
          <w:tab/>
        </w:r>
        <w:r w:rsidRPr="00DF6889">
          <w:rPr>
            <w:rStyle w:val="Hyperlinkki"/>
            <w:noProof/>
          </w:rPr>
          <w:t>CM (ContextManager-rajapinta)</w:t>
        </w:r>
        <w:r>
          <w:rPr>
            <w:noProof/>
            <w:webHidden/>
          </w:rPr>
          <w:tab/>
        </w:r>
        <w:r>
          <w:rPr>
            <w:noProof/>
            <w:webHidden/>
          </w:rPr>
          <w:fldChar w:fldCharType="begin"/>
        </w:r>
        <w:r>
          <w:rPr>
            <w:noProof/>
            <w:webHidden/>
          </w:rPr>
          <w:instrText xml:space="preserve"> PAGEREF _Toc96836729 \h </w:instrText>
        </w:r>
        <w:r>
          <w:rPr>
            <w:noProof/>
          </w:rPr>
        </w:r>
        <w:r>
          <w:rPr>
            <w:noProof/>
            <w:webHidden/>
          </w:rPr>
          <w:fldChar w:fldCharType="separate"/>
        </w:r>
        <w:r>
          <w:rPr>
            <w:noProof/>
            <w:webHidden/>
          </w:rPr>
          <w:t>34</w:t>
        </w:r>
        <w:r>
          <w:rPr>
            <w:noProof/>
            <w:webHidden/>
          </w:rPr>
          <w:fldChar w:fldCharType="end"/>
        </w:r>
      </w:hyperlink>
    </w:p>
    <w:p w14:paraId="1C8D023B" w14:textId="77777777" w:rsidR="00B34E1C" w:rsidRDefault="00B34E1C">
      <w:pPr>
        <w:pStyle w:val="Sisluet3"/>
        <w:tabs>
          <w:tab w:val="left" w:pos="1200"/>
          <w:tab w:val="right" w:leader="dot" w:pos="9061"/>
        </w:tabs>
        <w:rPr>
          <w:noProof/>
        </w:rPr>
      </w:pPr>
      <w:hyperlink w:anchor="_Toc96836730" w:history="1">
        <w:r w:rsidRPr="00DF6889">
          <w:rPr>
            <w:rStyle w:val="Hyperlinkki"/>
            <w:noProof/>
          </w:rPr>
          <w:t>7.6.1</w:t>
        </w:r>
        <w:r>
          <w:rPr>
            <w:noProof/>
          </w:rPr>
          <w:tab/>
        </w:r>
        <w:r w:rsidRPr="00DF6889">
          <w:rPr>
            <w:rStyle w:val="Hyperlinkki"/>
            <w:noProof/>
          </w:rPr>
          <w:t>JoinCommonContext</w:t>
        </w:r>
        <w:r>
          <w:rPr>
            <w:noProof/>
            <w:webHidden/>
          </w:rPr>
          <w:tab/>
        </w:r>
        <w:r>
          <w:rPr>
            <w:noProof/>
            <w:webHidden/>
          </w:rPr>
          <w:fldChar w:fldCharType="begin"/>
        </w:r>
        <w:r>
          <w:rPr>
            <w:noProof/>
            <w:webHidden/>
          </w:rPr>
          <w:instrText xml:space="preserve"> PAGEREF _Toc96836730 \h </w:instrText>
        </w:r>
        <w:r>
          <w:rPr>
            <w:noProof/>
          </w:rPr>
        </w:r>
        <w:r>
          <w:rPr>
            <w:noProof/>
            <w:webHidden/>
          </w:rPr>
          <w:fldChar w:fldCharType="separate"/>
        </w:r>
        <w:r>
          <w:rPr>
            <w:noProof/>
            <w:webHidden/>
          </w:rPr>
          <w:t>34</w:t>
        </w:r>
        <w:r>
          <w:rPr>
            <w:noProof/>
            <w:webHidden/>
          </w:rPr>
          <w:fldChar w:fldCharType="end"/>
        </w:r>
      </w:hyperlink>
    </w:p>
    <w:p w14:paraId="689B4CB3" w14:textId="77777777" w:rsidR="00B34E1C" w:rsidRDefault="00B34E1C">
      <w:pPr>
        <w:pStyle w:val="Sisluet3"/>
        <w:tabs>
          <w:tab w:val="left" w:pos="1200"/>
          <w:tab w:val="right" w:leader="dot" w:pos="9061"/>
        </w:tabs>
        <w:rPr>
          <w:noProof/>
        </w:rPr>
      </w:pPr>
      <w:hyperlink w:anchor="_Toc96836731" w:history="1">
        <w:r w:rsidRPr="00DF6889">
          <w:rPr>
            <w:rStyle w:val="Hyperlinkki"/>
            <w:noProof/>
          </w:rPr>
          <w:t>7.6.2</w:t>
        </w:r>
        <w:r>
          <w:rPr>
            <w:noProof/>
          </w:rPr>
          <w:tab/>
        </w:r>
        <w:r w:rsidRPr="00DF6889">
          <w:rPr>
            <w:rStyle w:val="Hyperlinkki"/>
            <w:noProof/>
          </w:rPr>
          <w:t>JoinCommonContextWithIp</w:t>
        </w:r>
        <w:r>
          <w:rPr>
            <w:noProof/>
            <w:webHidden/>
          </w:rPr>
          <w:tab/>
        </w:r>
        <w:r>
          <w:rPr>
            <w:noProof/>
            <w:webHidden/>
          </w:rPr>
          <w:fldChar w:fldCharType="begin"/>
        </w:r>
        <w:r>
          <w:rPr>
            <w:noProof/>
            <w:webHidden/>
          </w:rPr>
          <w:instrText xml:space="preserve"> PAGEREF _Toc96836731 \h </w:instrText>
        </w:r>
        <w:r>
          <w:rPr>
            <w:noProof/>
          </w:rPr>
        </w:r>
        <w:r>
          <w:rPr>
            <w:noProof/>
            <w:webHidden/>
          </w:rPr>
          <w:fldChar w:fldCharType="separate"/>
        </w:r>
        <w:r>
          <w:rPr>
            <w:noProof/>
            <w:webHidden/>
          </w:rPr>
          <w:t>35</w:t>
        </w:r>
        <w:r>
          <w:rPr>
            <w:noProof/>
            <w:webHidden/>
          </w:rPr>
          <w:fldChar w:fldCharType="end"/>
        </w:r>
      </w:hyperlink>
    </w:p>
    <w:p w14:paraId="28DA62DE" w14:textId="77777777" w:rsidR="00B34E1C" w:rsidRDefault="00B34E1C">
      <w:pPr>
        <w:pStyle w:val="Sisluet3"/>
        <w:tabs>
          <w:tab w:val="left" w:pos="1200"/>
          <w:tab w:val="right" w:leader="dot" w:pos="9061"/>
        </w:tabs>
        <w:rPr>
          <w:noProof/>
        </w:rPr>
      </w:pPr>
      <w:hyperlink w:anchor="_Toc96836732" w:history="1">
        <w:r w:rsidRPr="00DF6889">
          <w:rPr>
            <w:rStyle w:val="Hyperlinkki"/>
            <w:noProof/>
          </w:rPr>
          <w:t>7.6.3</w:t>
        </w:r>
        <w:r>
          <w:rPr>
            <w:noProof/>
          </w:rPr>
          <w:tab/>
        </w:r>
        <w:r w:rsidRPr="00DF6889">
          <w:rPr>
            <w:rStyle w:val="Hyperlinkki"/>
            <w:noProof/>
          </w:rPr>
          <w:t>LeaveCommonContext</w:t>
        </w:r>
        <w:r>
          <w:rPr>
            <w:noProof/>
            <w:webHidden/>
          </w:rPr>
          <w:tab/>
        </w:r>
        <w:r>
          <w:rPr>
            <w:noProof/>
            <w:webHidden/>
          </w:rPr>
          <w:fldChar w:fldCharType="begin"/>
        </w:r>
        <w:r>
          <w:rPr>
            <w:noProof/>
            <w:webHidden/>
          </w:rPr>
          <w:instrText xml:space="preserve"> PAGEREF _Toc96836732 \h </w:instrText>
        </w:r>
        <w:r>
          <w:rPr>
            <w:noProof/>
          </w:rPr>
        </w:r>
        <w:r>
          <w:rPr>
            <w:noProof/>
            <w:webHidden/>
          </w:rPr>
          <w:fldChar w:fldCharType="separate"/>
        </w:r>
        <w:r>
          <w:rPr>
            <w:noProof/>
            <w:webHidden/>
          </w:rPr>
          <w:t>36</w:t>
        </w:r>
        <w:r>
          <w:rPr>
            <w:noProof/>
            <w:webHidden/>
          </w:rPr>
          <w:fldChar w:fldCharType="end"/>
        </w:r>
      </w:hyperlink>
    </w:p>
    <w:p w14:paraId="5D0FB171" w14:textId="77777777" w:rsidR="00B34E1C" w:rsidRDefault="00B34E1C">
      <w:pPr>
        <w:pStyle w:val="Sisluet2"/>
        <w:tabs>
          <w:tab w:val="left" w:pos="720"/>
          <w:tab w:val="right" w:leader="dot" w:pos="9061"/>
        </w:tabs>
        <w:rPr>
          <w:b w:val="0"/>
          <w:bCs w:val="0"/>
          <w:noProof/>
        </w:rPr>
      </w:pPr>
      <w:hyperlink w:anchor="_Toc96836733" w:history="1">
        <w:r w:rsidRPr="00DF6889">
          <w:rPr>
            <w:rStyle w:val="Hyperlinkki"/>
            <w:noProof/>
          </w:rPr>
          <w:t>7.7</w:t>
        </w:r>
        <w:r>
          <w:rPr>
            <w:b w:val="0"/>
            <w:bCs w:val="0"/>
            <w:noProof/>
          </w:rPr>
          <w:tab/>
        </w:r>
        <w:r w:rsidRPr="00DF6889">
          <w:rPr>
            <w:rStyle w:val="Hyperlinkki"/>
            <w:noProof/>
          </w:rPr>
          <w:t>CD (ContextData-rajapinta)</w:t>
        </w:r>
        <w:r>
          <w:rPr>
            <w:noProof/>
            <w:webHidden/>
          </w:rPr>
          <w:tab/>
        </w:r>
        <w:r>
          <w:rPr>
            <w:noProof/>
            <w:webHidden/>
          </w:rPr>
          <w:fldChar w:fldCharType="begin"/>
        </w:r>
        <w:r>
          <w:rPr>
            <w:noProof/>
            <w:webHidden/>
          </w:rPr>
          <w:instrText xml:space="preserve"> PAGEREF _Toc96836733 \h </w:instrText>
        </w:r>
        <w:r>
          <w:rPr>
            <w:noProof/>
          </w:rPr>
        </w:r>
        <w:r>
          <w:rPr>
            <w:noProof/>
            <w:webHidden/>
          </w:rPr>
          <w:fldChar w:fldCharType="separate"/>
        </w:r>
        <w:r>
          <w:rPr>
            <w:noProof/>
            <w:webHidden/>
          </w:rPr>
          <w:t>37</w:t>
        </w:r>
        <w:r>
          <w:rPr>
            <w:noProof/>
            <w:webHidden/>
          </w:rPr>
          <w:fldChar w:fldCharType="end"/>
        </w:r>
      </w:hyperlink>
    </w:p>
    <w:p w14:paraId="3E17313D" w14:textId="77777777" w:rsidR="00B34E1C" w:rsidRDefault="00B34E1C">
      <w:pPr>
        <w:pStyle w:val="Sisluet3"/>
        <w:tabs>
          <w:tab w:val="left" w:pos="1200"/>
          <w:tab w:val="right" w:leader="dot" w:pos="9061"/>
        </w:tabs>
        <w:rPr>
          <w:noProof/>
        </w:rPr>
      </w:pPr>
      <w:hyperlink w:anchor="_Toc96836734" w:history="1">
        <w:r w:rsidRPr="00DF6889">
          <w:rPr>
            <w:rStyle w:val="Hyperlinkki"/>
            <w:noProof/>
          </w:rPr>
          <w:t>7.7.1</w:t>
        </w:r>
        <w:r>
          <w:rPr>
            <w:noProof/>
          </w:rPr>
          <w:tab/>
        </w:r>
        <w:r w:rsidRPr="00DF6889">
          <w:rPr>
            <w:rStyle w:val="Hyperlinkki"/>
            <w:noProof/>
          </w:rPr>
          <w:t>SetItemValues</w:t>
        </w:r>
        <w:r>
          <w:rPr>
            <w:noProof/>
            <w:webHidden/>
          </w:rPr>
          <w:tab/>
        </w:r>
        <w:r>
          <w:rPr>
            <w:noProof/>
            <w:webHidden/>
          </w:rPr>
          <w:fldChar w:fldCharType="begin"/>
        </w:r>
        <w:r>
          <w:rPr>
            <w:noProof/>
            <w:webHidden/>
          </w:rPr>
          <w:instrText xml:space="preserve"> PAGEREF _Toc96836734 \h </w:instrText>
        </w:r>
        <w:r>
          <w:rPr>
            <w:noProof/>
          </w:rPr>
        </w:r>
        <w:r>
          <w:rPr>
            <w:noProof/>
            <w:webHidden/>
          </w:rPr>
          <w:fldChar w:fldCharType="separate"/>
        </w:r>
        <w:r>
          <w:rPr>
            <w:noProof/>
            <w:webHidden/>
          </w:rPr>
          <w:t>37</w:t>
        </w:r>
        <w:r>
          <w:rPr>
            <w:noProof/>
            <w:webHidden/>
          </w:rPr>
          <w:fldChar w:fldCharType="end"/>
        </w:r>
      </w:hyperlink>
    </w:p>
    <w:p w14:paraId="1AC8CE4C" w14:textId="77777777" w:rsidR="00B34E1C" w:rsidRDefault="00B34E1C">
      <w:pPr>
        <w:pStyle w:val="Sisluet3"/>
        <w:tabs>
          <w:tab w:val="left" w:pos="1200"/>
          <w:tab w:val="right" w:leader="dot" w:pos="9061"/>
        </w:tabs>
        <w:rPr>
          <w:noProof/>
        </w:rPr>
      </w:pPr>
      <w:hyperlink w:anchor="_Toc96836735" w:history="1">
        <w:r w:rsidRPr="00DF6889">
          <w:rPr>
            <w:rStyle w:val="Hyperlinkki"/>
            <w:noProof/>
          </w:rPr>
          <w:t>7.7.2</w:t>
        </w:r>
        <w:r>
          <w:rPr>
            <w:noProof/>
          </w:rPr>
          <w:tab/>
        </w:r>
        <w:r w:rsidRPr="00DF6889">
          <w:rPr>
            <w:rStyle w:val="Hyperlinkki"/>
            <w:noProof/>
          </w:rPr>
          <w:t>GetItemValues</w:t>
        </w:r>
        <w:r>
          <w:rPr>
            <w:noProof/>
            <w:webHidden/>
          </w:rPr>
          <w:tab/>
        </w:r>
        <w:r>
          <w:rPr>
            <w:noProof/>
            <w:webHidden/>
          </w:rPr>
          <w:fldChar w:fldCharType="begin"/>
        </w:r>
        <w:r>
          <w:rPr>
            <w:noProof/>
            <w:webHidden/>
          </w:rPr>
          <w:instrText xml:space="preserve"> PAGEREF _Toc96836735 \h </w:instrText>
        </w:r>
        <w:r>
          <w:rPr>
            <w:noProof/>
          </w:rPr>
        </w:r>
        <w:r>
          <w:rPr>
            <w:noProof/>
            <w:webHidden/>
          </w:rPr>
          <w:fldChar w:fldCharType="separate"/>
        </w:r>
        <w:r>
          <w:rPr>
            <w:noProof/>
            <w:webHidden/>
          </w:rPr>
          <w:t>37</w:t>
        </w:r>
        <w:r>
          <w:rPr>
            <w:noProof/>
            <w:webHidden/>
          </w:rPr>
          <w:fldChar w:fldCharType="end"/>
        </w:r>
      </w:hyperlink>
    </w:p>
    <w:p w14:paraId="249F0AFC" w14:textId="77777777" w:rsidR="00B34E1C" w:rsidRDefault="00B34E1C">
      <w:pPr>
        <w:pStyle w:val="Sisluet1"/>
        <w:tabs>
          <w:tab w:val="left" w:pos="480"/>
          <w:tab w:val="right" w:leader="dot" w:pos="9061"/>
        </w:tabs>
        <w:rPr>
          <w:rFonts w:ascii="Times New Roman" w:hAnsi="Times New Roman"/>
          <w:b w:val="0"/>
          <w:bCs w:val="0"/>
          <w:caps w:val="0"/>
          <w:noProof/>
          <w:szCs w:val="24"/>
        </w:rPr>
      </w:pPr>
      <w:hyperlink w:anchor="_Toc96836736" w:history="1">
        <w:r w:rsidRPr="00DF6889">
          <w:rPr>
            <w:rStyle w:val="Hyperlinkki"/>
            <w:noProof/>
          </w:rPr>
          <w:t>8</w:t>
        </w:r>
        <w:r>
          <w:rPr>
            <w:rFonts w:ascii="Times New Roman" w:hAnsi="Times New Roman"/>
            <w:b w:val="0"/>
            <w:bCs w:val="0"/>
            <w:caps w:val="0"/>
            <w:noProof/>
            <w:szCs w:val="24"/>
          </w:rPr>
          <w:tab/>
        </w:r>
        <w:r w:rsidRPr="00DF6889">
          <w:rPr>
            <w:rStyle w:val="Hyperlinkki"/>
            <w:noProof/>
          </w:rPr>
          <w:t>Turvallisuus</w:t>
        </w:r>
        <w:r>
          <w:rPr>
            <w:noProof/>
            <w:webHidden/>
          </w:rPr>
          <w:tab/>
        </w:r>
        <w:r>
          <w:rPr>
            <w:noProof/>
            <w:webHidden/>
          </w:rPr>
          <w:fldChar w:fldCharType="begin"/>
        </w:r>
        <w:r>
          <w:rPr>
            <w:noProof/>
            <w:webHidden/>
          </w:rPr>
          <w:instrText xml:space="preserve"> PAGEREF _Toc96836736 \h </w:instrText>
        </w:r>
        <w:r>
          <w:rPr>
            <w:noProof/>
          </w:rPr>
        </w:r>
        <w:r>
          <w:rPr>
            <w:noProof/>
            <w:webHidden/>
          </w:rPr>
          <w:fldChar w:fldCharType="separate"/>
        </w:r>
        <w:r>
          <w:rPr>
            <w:noProof/>
            <w:webHidden/>
          </w:rPr>
          <w:t>39</w:t>
        </w:r>
        <w:r>
          <w:rPr>
            <w:noProof/>
            <w:webHidden/>
          </w:rPr>
          <w:fldChar w:fldCharType="end"/>
        </w:r>
      </w:hyperlink>
    </w:p>
    <w:p w14:paraId="04752311" w14:textId="77777777" w:rsidR="00C03F6E" w:rsidRDefault="00C03F6E">
      <w:pPr>
        <w:rPr>
          <w:rFonts w:ascii="Arial" w:hAnsi="Arial"/>
          <w:b/>
        </w:rPr>
      </w:pPr>
      <w:r>
        <w:rPr>
          <w:rFonts w:ascii="Arial" w:hAnsi="Arial"/>
          <w:b/>
        </w:rPr>
        <w:fldChar w:fldCharType="end"/>
      </w:r>
    </w:p>
    <w:p w14:paraId="1CCEFB86" w14:textId="77777777" w:rsidR="00C03F6E" w:rsidRDefault="00C03F6E">
      <w:pPr>
        <w:jc w:val="left"/>
      </w:pPr>
    </w:p>
    <w:p w14:paraId="4B940DEF" w14:textId="77777777" w:rsidR="00C03F6E" w:rsidRDefault="00C03F6E">
      <w:pPr>
        <w:jc w:val="left"/>
      </w:pPr>
      <w:r>
        <w:t>LIITTEET</w:t>
      </w:r>
    </w:p>
    <w:p w14:paraId="09E763E4" w14:textId="77777777" w:rsidR="00C03F6E" w:rsidRDefault="00C03F6E">
      <w:pPr>
        <w:jc w:val="left"/>
      </w:pPr>
    </w:p>
    <w:p w14:paraId="0CEFE20C" w14:textId="77777777" w:rsidR="00C03F6E" w:rsidRDefault="00C03F6E">
      <w:pPr>
        <w:jc w:val="left"/>
      </w:pPr>
      <w:r>
        <w:t>Liite 1. Turvallisuus CCOW-tavalla.</w:t>
      </w:r>
    </w:p>
    <w:p w14:paraId="69BF8D05" w14:textId="77777777" w:rsidR="00C03F6E" w:rsidRDefault="00C03F6E">
      <w:pPr>
        <w:jc w:val="left"/>
      </w:pPr>
    </w:p>
    <w:p w14:paraId="7491EE87" w14:textId="77777777" w:rsidR="00C03F6E" w:rsidRDefault="00C03F6E">
      <w:pPr>
        <w:jc w:val="left"/>
      </w:pPr>
      <w:r>
        <w:t>Liite 2. Jatkokehitys.</w:t>
      </w:r>
    </w:p>
    <w:p w14:paraId="1D789899" w14:textId="77777777" w:rsidR="00C03F6E" w:rsidRDefault="00C03F6E">
      <w:pPr>
        <w:jc w:val="left"/>
      </w:pPr>
    </w:p>
    <w:p w14:paraId="3682DA42" w14:textId="77777777" w:rsidR="00C03F6E" w:rsidRDefault="00C03F6E">
      <w:pPr>
        <w:jc w:val="left"/>
        <w:rPr>
          <w:b/>
        </w:rPr>
      </w:pPr>
      <w:r>
        <w:t>Liite 3. Minimitoteutuksen erot CCOW-standardiin.</w:t>
      </w:r>
      <w:r>
        <w:br w:type="page"/>
      </w:r>
      <w:r>
        <w:rPr>
          <w:b/>
        </w:rPr>
        <w:lastRenderedPageBreak/>
        <w:t xml:space="preserve">Versiohistoria </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80"/>
        <w:gridCol w:w="1080"/>
        <w:gridCol w:w="1440"/>
        <w:gridCol w:w="5156"/>
      </w:tblGrid>
      <w:tr w:rsidR="00C03F6E" w14:paraId="497C1A78" w14:textId="77777777">
        <w:tblPrEx>
          <w:tblCellMar>
            <w:top w:w="0" w:type="dxa"/>
            <w:bottom w:w="0" w:type="dxa"/>
          </w:tblCellMar>
        </w:tblPrEx>
        <w:trPr>
          <w:cantSplit/>
        </w:trPr>
        <w:tc>
          <w:tcPr>
            <w:tcW w:w="1680" w:type="dxa"/>
            <w:tcBorders>
              <w:top w:val="single" w:sz="6" w:space="0" w:color="auto"/>
              <w:left w:val="single" w:sz="6" w:space="0" w:color="auto"/>
              <w:bottom w:val="single" w:sz="6" w:space="0" w:color="auto"/>
              <w:right w:val="nil"/>
            </w:tcBorders>
            <w:shd w:val="pct12" w:color="auto" w:fill="auto"/>
          </w:tcPr>
          <w:p w14:paraId="54FBE40D" w14:textId="77777777" w:rsidR="00C03F6E" w:rsidRDefault="00C03F6E">
            <w:pPr>
              <w:pStyle w:val="Vakiosisennys"/>
              <w:widowControl/>
              <w:spacing w:before="0" w:line="360" w:lineRule="auto"/>
              <w:rPr>
                <w:rFonts w:ascii="Arial" w:hAnsi="Arial"/>
                <w:b/>
              </w:rPr>
            </w:pPr>
            <w:r>
              <w:rPr>
                <w:rFonts w:ascii="Arial" w:hAnsi="Arial"/>
                <w:b/>
              </w:rPr>
              <w:t>Versio:</w:t>
            </w:r>
          </w:p>
        </w:tc>
        <w:tc>
          <w:tcPr>
            <w:tcW w:w="1080" w:type="dxa"/>
            <w:tcBorders>
              <w:top w:val="single" w:sz="6" w:space="0" w:color="auto"/>
              <w:left w:val="nil"/>
              <w:bottom w:val="single" w:sz="6" w:space="0" w:color="auto"/>
              <w:right w:val="nil"/>
            </w:tcBorders>
            <w:shd w:val="pct12" w:color="auto" w:fill="auto"/>
          </w:tcPr>
          <w:p w14:paraId="5E68AAE6" w14:textId="77777777" w:rsidR="00C03F6E" w:rsidRDefault="00C03F6E">
            <w:pPr>
              <w:pStyle w:val="Vakiosisennys"/>
              <w:widowControl/>
              <w:spacing w:before="0" w:line="360" w:lineRule="auto"/>
              <w:rPr>
                <w:rFonts w:ascii="Arial" w:hAnsi="Arial"/>
                <w:b/>
              </w:rPr>
            </w:pPr>
            <w:r>
              <w:rPr>
                <w:rFonts w:ascii="Arial" w:hAnsi="Arial"/>
                <w:b/>
              </w:rPr>
              <w:t>Pvm:</w:t>
            </w:r>
          </w:p>
        </w:tc>
        <w:tc>
          <w:tcPr>
            <w:tcW w:w="1440" w:type="dxa"/>
            <w:tcBorders>
              <w:top w:val="single" w:sz="6" w:space="0" w:color="auto"/>
              <w:left w:val="nil"/>
              <w:bottom w:val="single" w:sz="6" w:space="0" w:color="auto"/>
              <w:right w:val="nil"/>
            </w:tcBorders>
            <w:shd w:val="pct12" w:color="auto" w:fill="auto"/>
          </w:tcPr>
          <w:p w14:paraId="70713422" w14:textId="77777777" w:rsidR="00C03F6E" w:rsidRDefault="00C03F6E">
            <w:pPr>
              <w:pStyle w:val="Vakiosisennys"/>
              <w:widowControl/>
              <w:spacing w:before="0" w:line="360" w:lineRule="auto"/>
              <w:rPr>
                <w:rFonts w:ascii="Arial" w:hAnsi="Arial"/>
                <w:b/>
              </w:rPr>
            </w:pPr>
            <w:r>
              <w:rPr>
                <w:rFonts w:ascii="Arial" w:hAnsi="Arial"/>
                <w:b/>
              </w:rPr>
              <w:t>Laatijat:</w:t>
            </w:r>
          </w:p>
        </w:tc>
        <w:tc>
          <w:tcPr>
            <w:tcW w:w="5156" w:type="dxa"/>
            <w:tcBorders>
              <w:top w:val="single" w:sz="6" w:space="0" w:color="auto"/>
              <w:left w:val="nil"/>
              <w:bottom w:val="single" w:sz="6" w:space="0" w:color="auto"/>
              <w:right w:val="single" w:sz="6" w:space="0" w:color="auto"/>
            </w:tcBorders>
            <w:shd w:val="pct12" w:color="auto" w:fill="auto"/>
          </w:tcPr>
          <w:p w14:paraId="41EA02D9" w14:textId="77777777" w:rsidR="00C03F6E" w:rsidRDefault="00C03F6E">
            <w:pPr>
              <w:pStyle w:val="Vakiosisennys"/>
              <w:widowControl/>
              <w:spacing w:before="0" w:line="360" w:lineRule="auto"/>
              <w:rPr>
                <w:rFonts w:ascii="Arial" w:hAnsi="Arial"/>
                <w:b/>
              </w:rPr>
            </w:pPr>
            <w:r>
              <w:rPr>
                <w:rFonts w:ascii="Arial" w:hAnsi="Arial"/>
                <w:b/>
              </w:rPr>
              <w:t>Selitys:</w:t>
            </w:r>
          </w:p>
        </w:tc>
      </w:tr>
      <w:tr w:rsidR="00C03F6E" w14:paraId="41DB6212" w14:textId="77777777">
        <w:tblPrEx>
          <w:tblCellMar>
            <w:top w:w="0" w:type="dxa"/>
            <w:bottom w:w="0" w:type="dxa"/>
          </w:tblCellMar>
        </w:tblPrEx>
        <w:trPr>
          <w:cantSplit/>
          <w:trHeight w:val="135"/>
        </w:trPr>
        <w:tc>
          <w:tcPr>
            <w:tcW w:w="1680" w:type="dxa"/>
            <w:tcBorders>
              <w:top w:val="single" w:sz="6" w:space="0" w:color="auto"/>
              <w:left w:val="single" w:sz="6" w:space="0" w:color="auto"/>
              <w:bottom w:val="single" w:sz="6" w:space="0" w:color="auto"/>
              <w:right w:val="nil"/>
            </w:tcBorders>
          </w:tcPr>
          <w:p w14:paraId="39104D0E" w14:textId="77777777" w:rsidR="00C03F6E" w:rsidRDefault="00C03F6E">
            <w:pPr>
              <w:rPr>
                <w:rFonts w:ascii="Arial" w:hAnsi="Arial"/>
                <w:sz w:val="16"/>
              </w:rPr>
            </w:pPr>
            <w:r>
              <w:rPr>
                <w:rFonts w:ascii="Arial" w:hAnsi="Arial"/>
                <w:sz w:val="16"/>
              </w:rPr>
              <w:t>Pohjadokumentti</w:t>
            </w:r>
          </w:p>
        </w:tc>
        <w:tc>
          <w:tcPr>
            <w:tcW w:w="1080" w:type="dxa"/>
            <w:tcBorders>
              <w:top w:val="single" w:sz="6" w:space="0" w:color="auto"/>
              <w:left w:val="nil"/>
              <w:bottom w:val="single" w:sz="6" w:space="0" w:color="auto"/>
              <w:right w:val="nil"/>
            </w:tcBorders>
          </w:tcPr>
          <w:p w14:paraId="4168D54C" w14:textId="77777777" w:rsidR="00C03F6E" w:rsidRDefault="00C03F6E">
            <w:pPr>
              <w:rPr>
                <w:rFonts w:ascii="Arial" w:hAnsi="Arial"/>
                <w:sz w:val="16"/>
              </w:rPr>
            </w:pPr>
            <w:r>
              <w:rPr>
                <w:rFonts w:ascii="Arial" w:hAnsi="Arial"/>
                <w:sz w:val="16"/>
              </w:rPr>
              <w:t>20.4.2004</w:t>
            </w:r>
          </w:p>
        </w:tc>
        <w:tc>
          <w:tcPr>
            <w:tcW w:w="1440" w:type="dxa"/>
            <w:tcBorders>
              <w:top w:val="single" w:sz="6" w:space="0" w:color="auto"/>
              <w:left w:val="nil"/>
              <w:bottom w:val="single" w:sz="6" w:space="0" w:color="auto"/>
              <w:right w:val="nil"/>
            </w:tcBorders>
          </w:tcPr>
          <w:p w14:paraId="6DCB9BD3" w14:textId="77777777" w:rsidR="00C03F6E" w:rsidRDefault="00C03F6E">
            <w:pPr>
              <w:pStyle w:val="Vakiosisennys"/>
              <w:widowControl/>
              <w:spacing w:before="0"/>
              <w:rPr>
                <w:rFonts w:ascii="Arial" w:hAnsi="Arial"/>
                <w:sz w:val="16"/>
              </w:rPr>
            </w:pPr>
          </w:p>
        </w:tc>
        <w:tc>
          <w:tcPr>
            <w:tcW w:w="5156" w:type="dxa"/>
            <w:tcBorders>
              <w:top w:val="single" w:sz="6" w:space="0" w:color="auto"/>
              <w:left w:val="nil"/>
              <w:bottom w:val="single" w:sz="6" w:space="0" w:color="auto"/>
              <w:right w:val="single" w:sz="6" w:space="0" w:color="auto"/>
            </w:tcBorders>
          </w:tcPr>
          <w:p w14:paraId="3725D7FA" w14:textId="77777777" w:rsidR="00C03F6E" w:rsidRDefault="00C03F6E">
            <w:pPr>
              <w:rPr>
                <w:rFonts w:ascii="Arial" w:hAnsi="Arial"/>
                <w:sz w:val="16"/>
              </w:rPr>
            </w:pPr>
            <w:r>
              <w:rPr>
                <w:rFonts w:ascii="Arial" w:hAnsi="Arial"/>
                <w:sz w:val="16"/>
              </w:rPr>
              <w:t>PlugIT-johtoryhmän hyväksymä Minimitason kontekstinhallinnan määrittely – versio 2.</w:t>
            </w:r>
          </w:p>
        </w:tc>
      </w:tr>
      <w:tr w:rsidR="00C03F6E" w14:paraId="35114209"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184E149F" w14:textId="77777777" w:rsidR="00C03F6E" w:rsidRDefault="00C03F6E">
            <w:pPr>
              <w:rPr>
                <w:rFonts w:ascii="Arial" w:hAnsi="Arial"/>
                <w:sz w:val="16"/>
              </w:rPr>
            </w:pPr>
            <w:r>
              <w:rPr>
                <w:rFonts w:ascii="Arial" w:hAnsi="Arial"/>
                <w:sz w:val="16"/>
              </w:rPr>
              <w:t>Ehdotus HL7 Finland tekniselle komitealle</w:t>
            </w:r>
          </w:p>
        </w:tc>
        <w:tc>
          <w:tcPr>
            <w:tcW w:w="1080" w:type="dxa"/>
            <w:tcBorders>
              <w:top w:val="single" w:sz="6" w:space="0" w:color="auto"/>
              <w:left w:val="nil"/>
              <w:bottom w:val="single" w:sz="6" w:space="0" w:color="auto"/>
              <w:right w:val="nil"/>
            </w:tcBorders>
          </w:tcPr>
          <w:p w14:paraId="0679E790" w14:textId="77777777" w:rsidR="00C03F6E" w:rsidRDefault="00C03F6E">
            <w:pPr>
              <w:rPr>
                <w:rFonts w:ascii="Arial" w:hAnsi="Arial"/>
                <w:sz w:val="16"/>
              </w:rPr>
            </w:pPr>
            <w:r>
              <w:rPr>
                <w:rFonts w:ascii="Arial" w:hAnsi="Arial"/>
                <w:sz w:val="16"/>
              </w:rPr>
              <w:t>10.9.2004</w:t>
            </w:r>
          </w:p>
        </w:tc>
        <w:tc>
          <w:tcPr>
            <w:tcW w:w="1440" w:type="dxa"/>
            <w:tcBorders>
              <w:top w:val="single" w:sz="6" w:space="0" w:color="auto"/>
              <w:left w:val="nil"/>
              <w:bottom w:val="single" w:sz="6" w:space="0" w:color="auto"/>
              <w:right w:val="nil"/>
            </w:tcBorders>
          </w:tcPr>
          <w:p w14:paraId="0DB543F3" w14:textId="77777777" w:rsidR="00C03F6E" w:rsidRDefault="00C03F6E">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14:paraId="7DFC8370" w14:textId="77777777" w:rsidR="00C03F6E" w:rsidRDefault="00C03F6E">
            <w:pPr>
              <w:rPr>
                <w:rFonts w:ascii="Arial" w:hAnsi="Arial"/>
                <w:sz w:val="16"/>
              </w:rPr>
            </w:pPr>
            <w:r>
              <w:rPr>
                <w:rFonts w:ascii="Arial" w:hAnsi="Arial"/>
                <w:sz w:val="16"/>
              </w:rPr>
              <w:t>Määrittelyyn lisätty ja korjattu lausuntokierrokselta tulleet kommentit:</w:t>
            </w:r>
          </w:p>
          <w:p w14:paraId="5B4B4870" w14:textId="77777777" w:rsidR="00C03F6E" w:rsidRDefault="00C03F6E">
            <w:pPr>
              <w:numPr>
                <w:ilvl w:val="0"/>
                <w:numId w:val="39"/>
              </w:numPr>
              <w:rPr>
                <w:rFonts w:ascii="Arial" w:hAnsi="Arial"/>
                <w:sz w:val="16"/>
              </w:rPr>
            </w:pPr>
            <w:r>
              <w:rPr>
                <w:rFonts w:ascii="Arial" w:hAnsi="Arial"/>
                <w:sz w:val="16"/>
              </w:rPr>
              <w:t>Päivitetty viitteet CCOW-standardiin ja PlugIT-dokumentteihin läpi koko määrittelyn.</w:t>
            </w:r>
          </w:p>
          <w:p w14:paraId="7226C820" w14:textId="77777777" w:rsidR="00C03F6E" w:rsidRDefault="00C03F6E">
            <w:pPr>
              <w:numPr>
                <w:ilvl w:val="0"/>
                <w:numId w:val="39"/>
              </w:numPr>
              <w:rPr>
                <w:rFonts w:ascii="Arial" w:hAnsi="Arial"/>
                <w:sz w:val="16"/>
              </w:rPr>
            </w:pPr>
            <w:r>
              <w:rPr>
                <w:rFonts w:ascii="Arial" w:hAnsi="Arial"/>
                <w:sz w:val="16"/>
              </w:rPr>
              <w:t>Kappaleeseen 3.1 Subjektin nimeäminen huomioitu mahdollinen laajentamisen tarve.</w:t>
            </w:r>
          </w:p>
          <w:p w14:paraId="54D872DA" w14:textId="77777777" w:rsidR="00C03F6E" w:rsidRDefault="00C03F6E">
            <w:pPr>
              <w:numPr>
                <w:ilvl w:val="0"/>
                <w:numId w:val="39"/>
              </w:numPr>
              <w:rPr>
                <w:rFonts w:ascii="Arial" w:hAnsi="Arial"/>
                <w:sz w:val="16"/>
              </w:rPr>
            </w:pPr>
            <w:r>
              <w:rPr>
                <w:rFonts w:ascii="Arial" w:hAnsi="Arial"/>
                <w:sz w:val="16"/>
              </w:rPr>
              <w:t>Kappaleeseen 3.2 huomioitu subjektin tietojen välinen sekä subjektien välinen riippuvuus.</w:t>
            </w:r>
          </w:p>
          <w:p w14:paraId="0EBAFF86" w14:textId="77777777" w:rsidR="00C03F6E" w:rsidRDefault="00C03F6E">
            <w:pPr>
              <w:numPr>
                <w:ilvl w:val="0"/>
                <w:numId w:val="39"/>
              </w:numPr>
              <w:rPr>
                <w:rFonts w:ascii="Arial" w:hAnsi="Arial"/>
                <w:sz w:val="16"/>
              </w:rPr>
            </w:pPr>
            <w:r>
              <w:rPr>
                <w:rFonts w:ascii="Arial" w:hAnsi="Arial"/>
                <w:sz w:val="16"/>
              </w:rPr>
              <w:t>Kappale 3.3.1 käyttäjä-subjektin lisätietojen määrittely huomioitu.</w:t>
            </w:r>
          </w:p>
          <w:p w14:paraId="36E9617E" w14:textId="77777777" w:rsidR="00C03F6E" w:rsidRDefault="00C03F6E">
            <w:pPr>
              <w:numPr>
                <w:ilvl w:val="0"/>
                <w:numId w:val="39"/>
              </w:numPr>
              <w:rPr>
                <w:rFonts w:ascii="Arial" w:hAnsi="Arial"/>
                <w:sz w:val="16"/>
              </w:rPr>
            </w:pPr>
            <w:r>
              <w:rPr>
                <w:rFonts w:ascii="Arial" w:hAnsi="Arial"/>
                <w:sz w:val="16"/>
              </w:rPr>
              <w:t>Kappale 3.3.2 potilas-subjektin lisätietojen määrittely huomioitu.</w:t>
            </w:r>
          </w:p>
          <w:p w14:paraId="324DDFE3" w14:textId="77777777" w:rsidR="00C03F6E" w:rsidRDefault="00C03F6E">
            <w:pPr>
              <w:numPr>
                <w:ilvl w:val="0"/>
                <w:numId w:val="39"/>
              </w:numPr>
              <w:rPr>
                <w:rFonts w:ascii="Arial" w:hAnsi="Arial"/>
                <w:sz w:val="16"/>
              </w:rPr>
            </w:pPr>
            <w:r>
              <w:rPr>
                <w:rFonts w:ascii="Arial" w:hAnsi="Arial"/>
                <w:sz w:val="16"/>
              </w:rPr>
              <w:t>Kappale 6.3.1 itemNames-parametriin tarkennettu Id-tiedon asetus.</w:t>
            </w:r>
          </w:p>
          <w:p w14:paraId="7092DB62" w14:textId="77777777" w:rsidR="00C03F6E" w:rsidRDefault="00C03F6E">
            <w:pPr>
              <w:numPr>
                <w:ilvl w:val="0"/>
                <w:numId w:val="39"/>
              </w:numPr>
              <w:rPr>
                <w:rFonts w:ascii="Arial" w:hAnsi="Arial"/>
                <w:sz w:val="16"/>
              </w:rPr>
            </w:pPr>
            <w:r>
              <w:rPr>
                <w:rFonts w:ascii="Arial" w:hAnsi="Arial"/>
                <w:sz w:val="16"/>
              </w:rPr>
              <w:t>Kappale 6.3.1 SetItemValues-metodin virheiden tarkennukset.</w:t>
            </w:r>
          </w:p>
          <w:p w14:paraId="4CF72939" w14:textId="77777777" w:rsidR="00C03F6E" w:rsidRDefault="00C03F6E">
            <w:pPr>
              <w:numPr>
                <w:ilvl w:val="0"/>
                <w:numId w:val="39"/>
              </w:numPr>
              <w:rPr>
                <w:rFonts w:ascii="Arial" w:hAnsi="Arial"/>
                <w:sz w:val="16"/>
              </w:rPr>
            </w:pPr>
            <w:r>
              <w:rPr>
                <w:rFonts w:ascii="Arial" w:hAnsi="Arial"/>
                <w:sz w:val="16"/>
              </w:rPr>
              <w:t>Kappale 6.3.2 itemNames-parametriin tarkennettu Id-tiedon hakemisen pakollisuus.</w:t>
            </w:r>
          </w:p>
          <w:p w14:paraId="40F55BD4" w14:textId="77777777" w:rsidR="00C03F6E" w:rsidRDefault="00C03F6E">
            <w:pPr>
              <w:numPr>
                <w:ilvl w:val="0"/>
                <w:numId w:val="39"/>
              </w:numPr>
              <w:rPr>
                <w:rFonts w:ascii="Arial" w:hAnsi="Arial"/>
                <w:sz w:val="16"/>
              </w:rPr>
            </w:pPr>
            <w:r>
              <w:rPr>
                <w:rFonts w:ascii="Arial" w:hAnsi="Arial"/>
                <w:sz w:val="16"/>
              </w:rPr>
              <w:t>Kappale 6.3.2 itemValues-parametriin tarkennettu tyhjän arvon palauttaminen virheen sijasta.</w:t>
            </w:r>
          </w:p>
          <w:p w14:paraId="1FD0B1FA" w14:textId="77777777" w:rsidR="00C03F6E" w:rsidRDefault="00C03F6E">
            <w:pPr>
              <w:numPr>
                <w:ilvl w:val="0"/>
                <w:numId w:val="39"/>
              </w:numPr>
              <w:rPr>
                <w:rFonts w:ascii="Arial" w:hAnsi="Arial"/>
                <w:sz w:val="16"/>
              </w:rPr>
            </w:pPr>
            <w:r>
              <w:rPr>
                <w:rFonts w:ascii="Arial" w:hAnsi="Arial"/>
                <w:sz w:val="16"/>
              </w:rPr>
              <w:t>Kappale 6.3.2 UnknownItemName-poikkeuksen merkitys muuttunut.</w:t>
            </w:r>
          </w:p>
          <w:p w14:paraId="2448951F" w14:textId="77777777" w:rsidR="00C03F6E" w:rsidRDefault="00C03F6E">
            <w:pPr>
              <w:numPr>
                <w:ilvl w:val="0"/>
                <w:numId w:val="39"/>
              </w:numPr>
              <w:rPr>
                <w:rFonts w:ascii="Arial" w:hAnsi="Arial"/>
                <w:sz w:val="16"/>
              </w:rPr>
            </w:pPr>
            <w:r>
              <w:rPr>
                <w:rFonts w:ascii="Arial" w:hAnsi="Arial"/>
                <w:sz w:val="16"/>
              </w:rPr>
              <w:t>Kappale 7.5.1 myös POST-viestit mukaan määritykseen, viite liitteeseen poistettu.</w:t>
            </w:r>
          </w:p>
          <w:p w14:paraId="0F8D7CD0" w14:textId="77777777" w:rsidR="00C03F6E" w:rsidRDefault="00C03F6E">
            <w:pPr>
              <w:numPr>
                <w:ilvl w:val="0"/>
                <w:numId w:val="39"/>
              </w:numPr>
              <w:rPr>
                <w:rFonts w:ascii="Arial" w:hAnsi="Arial"/>
                <w:sz w:val="16"/>
              </w:rPr>
            </w:pPr>
            <w:r>
              <w:rPr>
                <w:rFonts w:ascii="Arial" w:hAnsi="Arial"/>
                <w:sz w:val="16"/>
              </w:rPr>
              <w:t>Kappale 7.5.2 content-type:ksi lisätty application/x-www-form-urlencoded ja lisätty kuvaus parametrien arvojen koodauksesta.</w:t>
            </w:r>
          </w:p>
          <w:p w14:paraId="41F9F408" w14:textId="77777777" w:rsidR="00C03F6E" w:rsidRDefault="00C03F6E">
            <w:pPr>
              <w:numPr>
                <w:ilvl w:val="0"/>
                <w:numId w:val="39"/>
              </w:numPr>
              <w:rPr>
                <w:rFonts w:ascii="Arial" w:hAnsi="Arial"/>
                <w:sz w:val="16"/>
              </w:rPr>
            </w:pPr>
            <w:r>
              <w:rPr>
                <w:rFonts w:ascii="Arial" w:hAnsi="Arial"/>
                <w:sz w:val="16"/>
              </w:rPr>
              <w:t>Kappale 7.5.4 Paluuarvojen muodostamiseen lisätty content-type application/x-www-form-urlencoded.</w:t>
            </w:r>
          </w:p>
          <w:p w14:paraId="2D13A0C9" w14:textId="77777777" w:rsidR="00C03F6E" w:rsidRDefault="00C03F6E">
            <w:pPr>
              <w:numPr>
                <w:ilvl w:val="0"/>
                <w:numId w:val="39"/>
              </w:numPr>
              <w:rPr>
                <w:rFonts w:ascii="Arial" w:hAnsi="Arial"/>
                <w:sz w:val="16"/>
              </w:rPr>
            </w:pPr>
            <w:r>
              <w:rPr>
                <w:rFonts w:ascii="Arial" w:hAnsi="Arial"/>
                <w:sz w:val="16"/>
              </w:rPr>
              <w:t>Luku 8 Turvallisuus lisätty kohta käyttäjän tunnustiedon käyttämisen pakollisuudesta käyttäjän tietoja asetettaessa.</w:t>
            </w:r>
          </w:p>
          <w:p w14:paraId="650C1C9A" w14:textId="77777777" w:rsidR="00C03F6E" w:rsidRDefault="00C03F6E">
            <w:pPr>
              <w:numPr>
                <w:ilvl w:val="0"/>
                <w:numId w:val="39"/>
              </w:numPr>
              <w:rPr>
                <w:rFonts w:ascii="Arial" w:hAnsi="Arial"/>
                <w:sz w:val="16"/>
              </w:rPr>
            </w:pPr>
            <w:r>
              <w:rPr>
                <w:rFonts w:ascii="Arial" w:hAnsi="Arial"/>
                <w:sz w:val="16"/>
              </w:rPr>
              <w:t>Liite 1 Turvallisuusratkaisussa kuvattu vain CCOW-standardin mukainen tapa.</w:t>
            </w:r>
          </w:p>
          <w:p w14:paraId="1CB23B21" w14:textId="77777777" w:rsidR="00C03F6E" w:rsidRDefault="00C03F6E">
            <w:pPr>
              <w:numPr>
                <w:ilvl w:val="0"/>
                <w:numId w:val="39"/>
              </w:numPr>
              <w:rPr>
                <w:rFonts w:ascii="Arial" w:hAnsi="Arial"/>
                <w:sz w:val="16"/>
              </w:rPr>
            </w:pPr>
            <w:r>
              <w:rPr>
                <w:rFonts w:ascii="Arial" w:hAnsi="Arial"/>
                <w:sz w:val="16"/>
              </w:rPr>
              <w:t>Liite 2 Jatkokehitys kohdasta poistettu http-viestit, jotka lisätty itse tekstiin.</w:t>
            </w:r>
          </w:p>
          <w:p w14:paraId="7C932C23" w14:textId="77777777" w:rsidR="00C03F6E" w:rsidRDefault="00C03F6E">
            <w:pPr>
              <w:numPr>
                <w:ilvl w:val="0"/>
                <w:numId w:val="39"/>
              </w:numPr>
              <w:rPr>
                <w:rFonts w:ascii="Arial" w:hAnsi="Arial"/>
                <w:sz w:val="16"/>
              </w:rPr>
            </w:pPr>
            <w:r>
              <w:rPr>
                <w:rFonts w:ascii="Arial" w:hAnsi="Arial"/>
                <w:sz w:val="16"/>
              </w:rPr>
              <w:t>Liite 3 Minimitoteutuksen ja CCOW-standardin eroista päivitetty.</w:t>
            </w:r>
          </w:p>
        </w:tc>
      </w:tr>
      <w:tr w:rsidR="00C03F6E" w14:paraId="66DE61F6"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721F2EE7" w14:textId="77777777" w:rsidR="00C03F6E" w:rsidRDefault="00C03F6E">
            <w:pPr>
              <w:rPr>
                <w:rFonts w:ascii="Arial" w:hAnsi="Arial"/>
                <w:sz w:val="16"/>
              </w:rPr>
            </w:pPr>
            <w:r>
              <w:rPr>
                <w:rFonts w:ascii="Arial" w:hAnsi="Arial"/>
                <w:sz w:val="16"/>
              </w:rPr>
              <w:t>Korjattu/tarkennettu ehdotus</w:t>
            </w:r>
          </w:p>
        </w:tc>
        <w:tc>
          <w:tcPr>
            <w:tcW w:w="1080" w:type="dxa"/>
            <w:tcBorders>
              <w:top w:val="single" w:sz="6" w:space="0" w:color="auto"/>
              <w:left w:val="nil"/>
              <w:bottom w:val="single" w:sz="6" w:space="0" w:color="auto"/>
              <w:right w:val="nil"/>
            </w:tcBorders>
          </w:tcPr>
          <w:p w14:paraId="315759BE" w14:textId="77777777" w:rsidR="00C03F6E" w:rsidRDefault="00C03F6E">
            <w:pPr>
              <w:rPr>
                <w:rFonts w:ascii="Arial" w:hAnsi="Arial"/>
                <w:sz w:val="16"/>
              </w:rPr>
            </w:pPr>
            <w:r>
              <w:rPr>
                <w:rFonts w:ascii="Arial" w:hAnsi="Arial"/>
                <w:sz w:val="16"/>
              </w:rPr>
              <w:t>13.9.2004</w:t>
            </w:r>
          </w:p>
        </w:tc>
        <w:tc>
          <w:tcPr>
            <w:tcW w:w="1440" w:type="dxa"/>
            <w:tcBorders>
              <w:top w:val="single" w:sz="6" w:space="0" w:color="auto"/>
              <w:left w:val="nil"/>
              <w:bottom w:val="single" w:sz="6" w:space="0" w:color="auto"/>
              <w:right w:val="nil"/>
            </w:tcBorders>
          </w:tcPr>
          <w:p w14:paraId="7F1A9161" w14:textId="77777777" w:rsidR="00C03F6E" w:rsidRDefault="00C03F6E">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14:paraId="394841C1" w14:textId="77777777" w:rsidR="00C03F6E" w:rsidRDefault="00C03F6E">
            <w:pPr>
              <w:rPr>
                <w:rFonts w:ascii="Arial" w:hAnsi="Arial"/>
                <w:sz w:val="16"/>
              </w:rPr>
            </w:pPr>
            <w:r>
              <w:rPr>
                <w:rFonts w:ascii="Arial" w:hAnsi="Arial"/>
                <w:sz w:val="16"/>
              </w:rPr>
              <w:t>Korjattu/tarkennettu 10.9.2004 jälkeen tulleet kommentit</w:t>
            </w:r>
          </w:p>
          <w:p w14:paraId="240F6B59" w14:textId="77777777" w:rsidR="00C03F6E" w:rsidRDefault="00C03F6E">
            <w:pPr>
              <w:numPr>
                <w:ilvl w:val="0"/>
                <w:numId w:val="43"/>
              </w:numPr>
              <w:rPr>
                <w:rFonts w:ascii="Arial" w:hAnsi="Arial"/>
                <w:sz w:val="16"/>
              </w:rPr>
            </w:pPr>
            <w:r>
              <w:rPr>
                <w:rFonts w:ascii="Arial" w:hAnsi="Arial"/>
                <w:sz w:val="16"/>
              </w:rPr>
              <w:t>custom-subjekti esimerkki korjattu.</w:t>
            </w:r>
          </w:p>
          <w:p w14:paraId="7E95EDD3" w14:textId="77777777" w:rsidR="00C03F6E" w:rsidRDefault="00C03F6E">
            <w:pPr>
              <w:numPr>
                <w:ilvl w:val="0"/>
                <w:numId w:val="43"/>
              </w:numPr>
              <w:rPr>
                <w:rFonts w:ascii="Arial" w:hAnsi="Arial"/>
                <w:sz w:val="16"/>
              </w:rPr>
            </w:pPr>
            <w:r>
              <w:rPr>
                <w:rFonts w:ascii="Arial" w:hAnsi="Arial"/>
                <w:sz w:val="16"/>
              </w:rPr>
              <w:t>Kappale 6.3.1 SetItemValues-metodin itemName-parametri tarkennettu.</w:t>
            </w:r>
          </w:p>
          <w:p w14:paraId="58D1B634" w14:textId="77777777" w:rsidR="00C03F6E" w:rsidRDefault="00C03F6E">
            <w:pPr>
              <w:numPr>
                <w:ilvl w:val="0"/>
                <w:numId w:val="43"/>
              </w:numPr>
              <w:rPr>
                <w:rFonts w:ascii="Arial" w:hAnsi="Arial"/>
                <w:sz w:val="16"/>
              </w:rPr>
            </w:pPr>
            <w:r>
              <w:rPr>
                <w:rFonts w:ascii="Arial" w:hAnsi="Arial"/>
                <w:sz w:val="16"/>
              </w:rPr>
              <w:t>Kappale 6.3.2 GetItemValues-metodin itemValues-parametri tarkennettu.</w:t>
            </w:r>
          </w:p>
          <w:p w14:paraId="0047E128" w14:textId="77777777" w:rsidR="00C03F6E" w:rsidRDefault="00C03F6E">
            <w:pPr>
              <w:numPr>
                <w:ilvl w:val="0"/>
                <w:numId w:val="43"/>
              </w:numPr>
              <w:rPr>
                <w:rFonts w:ascii="Arial" w:hAnsi="Arial"/>
                <w:sz w:val="16"/>
              </w:rPr>
            </w:pPr>
            <w:r>
              <w:rPr>
                <w:rFonts w:ascii="Arial" w:hAnsi="Arial"/>
                <w:sz w:val="16"/>
              </w:rPr>
              <w:t>Kappale 7.5.2 MIME-header, jossa tarkennettu sovelluksen toimintaa riippuen mitä content-type:a sovellus käyttää.</w:t>
            </w:r>
          </w:p>
          <w:p w14:paraId="60955D19" w14:textId="77777777" w:rsidR="00C03F6E" w:rsidRDefault="00C03F6E">
            <w:pPr>
              <w:numPr>
                <w:ilvl w:val="0"/>
                <w:numId w:val="43"/>
              </w:numPr>
              <w:rPr>
                <w:rFonts w:ascii="Arial" w:hAnsi="Arial"/>
                <w:sz w:val="16"/>
              </w:rPr>
            </w:pPr>
            <w:r>
              <w:rPr>
                <w:rFonts w:ascii="Tahoma" w:hAnsi="Tahoma"/>
                <w:sz w:val="16"/>
              </w:rPr>
              <w:t>virheellinen application/x-www-urlencoded korjattu läpi dokumentin application/x-www-form-urlencoded.</w:t>
            </w:r>
          </w:p>
          <w:p w14:paraId="5D21704F" w14:textId="77777777" w:rsidR="00C03F6E" w:rsidRDefault="00C03F6E">
            <w:pPr>
              <w:numPr>
                <w:ilvl w:val="0"/>
                <w:numId w:val="43"/>
              </w:numPr>
              <w:rPr>
                <w:rFonts w:ascii="Arial" w:hAnsi="Arial"/>
                <w:sz w:val="16"/>
              </w:rPr>
            </w:pPr>
            <w:r>
              <w:rPr>
                <w:rFonts w:ascii="Tahoma" w:hAnsi="Tahoma"/>
                <w:sz w:val="16"/>
              </w:rPr>
              <w:t>lisätty kappale 7.6.3 JoinCommonContext?, jossa etsitään ratkaisua NA</w:t>
            </w:r>
            <w:r w:rsidR="00400C67">
              <w:rPr>
                <w:rFonts w:ascii="Tahoma" w:hAnsi="Tahoma"/>
                <w:sz w:val="16"/>
              </w:rPr>
              <w:t>T-osoitteiden aiheuttamaan ongel</w:t>
            </w:r>
            <w:r>
              <w:rPr>
                <w:rFonts w:ascii="Tahoma" w:hAnsi="Tahoma"/>
                <w:sz w:val="16"/>
              </w:rPr>
              <w:t>maan.</w:t>
            </w:r>
          </w:p>
        </w:tc>
      </w:tr>
      <w:tr w:rsidR="00C03F6E" w14:paraId="5B228444"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7C60FD58" w14:textId="77777777" w:rsidR="00C03F6E" w:rsidRDefault="00C03F6E">
            <w:pPr>
              <w:jc w:val="left"/>
              <w:rPr>
                <w:rFonts w:ascii="Arial" w:hAnsi="Arial"/>
                <w:sz w:val="16"/>
              </w:rPr>
            </w:pPr>
            <w:r>
              <w:rPr>
                <w:rFonts w:ascii="Arial" w:hAnsi="Arial"/>
                <w:sz w:val="16"/>
              </w:rPr>
              <w:t>HL7 Finland teknisen komitean käsittely</w:t>
            </w:r>
          </w:p>
        </w:tc>
        <w:tc>
          <w:tcPr>
            <w:tcW w:w="1080" w:type="dxa"/>
            <w:tcBorders>
              <w:top w:val="single" w:sz="6" w:space="0" w:color="auto"/>
              <w:left w:val="nil"/>
              <w:bottom w:val="single" w:sz="6" w:space="0" w:color="auto"/>
              <w:right w:val="nil"/>
            </w:tcBorders>
          </w:tcPr>
          <w:p w14:paraId="2FE41726" w14:textId="77777777" w:rsidR="00C03F6E" w:rsidRDefault="00C03F6E">
            <w:pPr>
              <w:rPr>
                <w:rFonts w:ascii="Arial" w:hAnsi="Arial"/>
                <w:sz w:val="16"/>
              </w:rPr>
            </w:pPr>
            <w:r>
              <w:rPr>
                <w:rFonts w:ascii="Arial" w:hAnsi="Arial"/>
                <w:sz w:val="16"/>
              </w:rPr>
              <w:t>16.9.2004</w:t>
            </w:r>
          </w:p>
        </w:tc>
        <w:tc>
          <w:tcPr>
            <w:tcW w:w="1440" w:type="dxa"/>
            <w:tcBorders>
              <w:top w:val="single" w:sz="6" w:space="0" w:color="auto"/>
              <w:left w:val="nil"/>
              <w:bottom w:val="single" w:sz="6" w:space="0" w:color="auto"/>
              <w:right w:val="nil"/>
            </w:tcBorders>
          </w:tcPr>
          <w:p w14:paraId="5C58E226" w14:textId="77777777" w:rsidR="00C03F6E" w:rsidRDefault="00C03F6E">
            <w:pPr>
              <w:rPr>
                <w:rFonts w:ascii="Arial" w:hAnsi="Arial"/>
                <w:sz w:val="16"/>
              </w:rPr>
            </w:pPr>
            <w:r>
              <w:rPr>
                <w:rFonts w:ascii="Arial" w:hAnsi="Arial"/>
                <w:sz w:val="16"/>
              </w:rPr>
              <w:t>HL7 TC</w:t>
            </w:r>
          </w:p>
          <w:p w14:paraId="58E8A15F" w14:textId="77777777" w:rsidR="00C03F6E" w:rsidRDefault="00C03F6E">
            <w:pPr>
              <w:rPr>
                <w:rFonts w:ascii="Arial" w:hAnsi="Arial"/>
                <w:sz w:val="16"/>
              </w:rPr>
            </w:pPr>
            <w:r>
              <w:rPr>
                <w:rFonts w:ascii="Arial" w:hAnsi="Arial"/>
                <w:sz w:val="16"/>
              </w:rPr>
              <w:t>(Jari Porrasmaa)</w:t>
            </w:r>
          </w:p>
        </w:tc>
        <w:tc>
          <w:tcPr>
            <w:tcW w:w="5156" w:type="dxa"/>
            <w:tcBorders>
              <w:top w:val="single" w:sz="6" w:space="0" w:color="auto"/>
              <w:left w:val="nil"/>
              <w:bottom w:val="single" w:sz="6" w:space="0" w:color="auto"/>
              <w:right w:val="single" w:sz="6" w:space="0" w:color="auto"/>
            </w:tcBorders>
          </w:tcPr>
          <w:p w14:paraId="6F83A3FB" w14:textId="77777777" w:rsidR="00C03F6E" w:rsidRDefault="00C03F6E">
            <w:pPr>
              <w:numPr>
                <w:ilvl w:val="0"/>
                <w:numId w:val="43"/>
              </w:numPr>
              <w:rPr>
                <w:rFonts w:ascii="Arial" w:hAnsi="Arial"/>
                <w:sz w:val="16"/>
              </w:rPr>
            </w:pPr>
            <w:r>
              <w:rPr>
                <w:rFonts w:ascii="Tahoma" w:hAnsi="Tahoma"/>
                <w:sz w:val="16"/>
              </w:rPr>
              <w:t>lausuntokierrosten kommenttien käsittely ja jako määrityksen tarkennuksiin ja jatkokehitysehdotuksiin</w:t>
            </w:r>
          </w:p>
          <w:p w14:paraId="2836D8A9" w14:textId="77777777" w:rsidR="00C03F6E" w:rsidRDefault="00C03F6E">
            <w:pPr>
              <w:rPr>
                <w:rFonts w:ascii="Arial" w:hAnsi="Arial"/>
                <w:sz w:val="16"/>
              </w:rPr>
            </w:pPr>
          </w:p>
        </w:tc>
      </w:tr>
      <w:tr w:rsidR="00C03F6E" w14:paraId="531F2B3D"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5638F95F" w14:textId="77777777" w:rsidR="00C03F6E" w:rsidRDefault="00C03F6E">
            <w:pPr>
              <w:rPr>
                <w:rFonts w:ascii="Arial" w:hAnsi="Arial"/>
                <w:sz w:val="16"/>
              </w:rPr>
            </w:pPr>
            <w:r>
              <w:rPr>
                <w:rFonts w:ascii="Arial" w:hAnsi="Arial"/>
                <w:sz w:val="16"/>
              </w:rPr>
              <w:t>Teknisen komitean kommenttien perusteella korjattu/tarkennetu versio</w:t>
            </w:r>
          </w:p>
        </w:tc>
        <w:tc>
          <w:tcPr>
            <w:tcW w:w="1080" w:type="dxa"/>
            <w:tcBorders>
              <w:top w:val="single" w:sz="6" w:space="0" w:color="auto"/>
              <w:left w:val="nil"/>
              <w:bottom w:val="single" w:sz="6" w:space="0" w:color="auto"/>
              <w:right w:val="nil"/>
            </w:tcBorders>
          </w:tcPr>
          <w:p w14:paraId="62C39517" w14:textId="77777777" w:rsidR="00C03F6E" w:rsidRDefault="00C03F6E">
            <w:pPr>
              <w:rPr>
                <w:rFonts w:ascii="Arial" w:hAnsi="Arial"/>
                <w:sz w:val="16"/>
              </w:rPr>
            </w:pPr>
            <w:r>
              <w:rPr>
                <w:rFonts w:ascii="Arial" w:hAnsi="Arial"/>
                <w:sz w:val="16"/>
              </w:rPr>
              <w:t>5.10.2004</w:t>
            </w:r>
          </w:p>
        </w:tc>
        <w:tc>
          <w:tcPr>
            <w:tcW w:w="1440" w:type="dxa"/>
            <w:tcBorders>
              <w:top w:val="single" w:sz="6" w:space="0" w:color="auto"/>
              <w:left w:val="nil"/>
              <w:bottom w:val="single" w:sz="6" w:space="0" w:color="auto"/>
              <w:right w:val="nil"/>
            </w:tcBorders>
          </w:tcPr>
          <w:p w14:paraId="043B7C8F" w14:textId="77777777" w:rsidR="00C03F6E" w:rsidRDefault="00C03F6E">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14:paraId="79262E52" w14:textId="77777777" w:rsidR="00C03F6E" w:rsidRDefault="00C03F6E">
            <w:pPr>
              <w:rPr>
                <w:rFonts w:ascii="Arial" w:hAnsi="Arial"/>
                <w:sz w:val="16"/>
              </w:rPr>
            </w:pPr>
            <w:r>
              <w:rPr>
                <w:rFonts w:ascii="Arial" w:hAnsi="Arial"/>
                <w:sz w:val="16"/>
              </w:rPr>
              <w:t>Muutokset HL7 Finland teknisen komitean käsittelyn 16.9.2004 jälkeen</w:t>
            </w:r>
          </w:p>
          <w:p w14:paraId="48CBFEB8" w14:textId="77777777" w:rsidR="00C03F6E" w:rsidRDefault="00C03F6E">
            <w:pPr>
              <w:numPr>
                <w:ilvl w:val="0"/>
                <w:numId w:val="45"/>
              </w:numPr>
              <w:rPr>
                <w:rFonts w:ascii="Arial" w:hAnsi="Arial"/>
                <w:sz w:val="16"/>
              </w:rPr>
            </w:pPr>
            <w:r>
              <w:rPr>
                <w:rFonts w:ascii="Arial" w:hAnsi="Arial"/>
                <w:sz w:val="16"/>
              </w:rPr>
              <w:t>dokumentin nimi: Minimikontekstinhallinnan määrittely – organisaation sisäiseen kontekstinhallintaan</w:t>
            </w:r>
          </w:p>
          <w:p w14:paraId="54F7A74B" w14:textId="77777777" w:rsidR="00C03F6E" w:rsidRDefault="00C03F6E">
            <w:pPr>
              <w:numPr>
                <w:ilvl w:val="0"/>
                <w:numId w:val="45"/>
              </w:numPr>
              <w:rPr>
                <w:rFonts w:ascii="Arial" w:hAnsi="Arial"/>
                <w:sz w:val="16"/>
              </w:rPr>
            </w:pPr>
            <w:r>
              <w:rPr>
                <w:rFonts w:ascii="Arial" w:hAnsi="Arial"/>
                <w:sz w:val="16"/>
              </w:rPr>
              <w:t>organisaation sisäiseen kontekstinhallintaan –tarkennus lisätty myös tekstiin lukuun 1,  kappaleeseen 3.3.4, kappaleeseen 4.3.1</w:t>
            </w:r>
          </w:p>
          <w:p w14:paraId="3BD9C8E7" w14:textId="77777777" w:rsidR="00C03F6E" w:rsidRDefault="00C03F6E">
            <w:pPr>
              <w:numPr>
                <w:ilvl w:val="0"/>
                <w:numId w:val="45"/>
              </w:numPr>
              <w:rPr>
                <w:rFonts w:ascii="Arial" w:hAnsi="Arial"/>
                <w:sz w:val="16"/>
              </w:rPr>
            </w:pPr>
            <w:r>
              <w:rPr>
                <w:rFonts w:ascii="Tahoma" w:hAnsi="Tahoma"/>
                <w:sz w:val="16"/>
              </w:rPr>
              <w:t>siirretty kappale 7.6.3 JoinCommonContext? liitteen 2 Jatkokehitys kappaleeseen 1.2.3</w:t>
            </w:r>
          </w:p>
          <w:p w14:paraId="2CFD2BE6" w14:textId="77777777" w:rsidR="00C03F6E" w:rsidRDefault="00C03F6E">
            <w:pPr>
              <w:numPr>
                <w:ilvl w:val="0"/>
                <w:numId w:val="45"/>
              </w:numPr>
              <w:rPr>
                <w:rFonts w:ascii="Arial" w:hAnsi="Arial"/>
                <w:sz w:val="16"/>
              </w:rPr>
            </w:pPr>
            <w:r>
              <w:rPr>
                <w:rFonts w:ascii="Arial" w:hAnsi="Arial"/>
                <w:sz w:val="16"/>
              </w:rPr>
              <w:t>myös alueellisen tason ratkaisun vaatimukset kontekstinhallinnalle lisätty liitteen 2 Jatkokehitys kappaleeksi 1.3.</w:t>
            </w:r>
          </w:p>
          <w:p w14:paraId="0789D234" w14:textId="77777777" w:rsidR="00C03F6E" w:rsidRDefault="00C03F6E">
            <w:pPr>
              <w:numPr>
                <w:ilvl w:val="0"/>
                <w:numId w:val="45"/>
              </w:numPr>
              <w:rPr>
                <w:rFonts w:ascii="Arial" w:hAnsi="Arial"/>
                <w:sz w:val="16"/>
              </w:rPr>
            </w:pPr>
            <w:r>
              <w:rPr>
                <w:rFonts w:ascii="Arial" w:hAnsi="Arial"/>
                <w:sz w:val="16"/>
              </w:rPr>
              <w:t xml:space="preserve">lisätty kappaleeseen 3.3 kohdat, joissa todetaan että osa subjekteista voi olla kansallisesti sovittuja ja niitä voi tuoda HL7 TC:n kautta subjektikoodistoon, joka on saatavilla kansalliselta </w:t>
            </w:r>
          </w:p>
          <w:p w14:paraId="4D51B87B" w14:textId="77777777" w:rsidR="00C03F6E" w:rsidRDefault="00C03F6E">
            <w:pPr>
              <w:numPr>
                <w:ilvl w:val="0"/>
                <w:numId w:val="45"/>
              </w:numPr>
              <w:rPr>
                <w:rFonts w:ascii="Arial" w:hAnsi="Arial"/>
                <w:sz w:val="16"/>
              </w:rPr>
            </w:pPr>
            <w:r>
              <w:rPr>
                <w:rFonts w:ascii="Arial" w:hAnsi="Arial"/>
                <w:sz w:val="16"/>
              </w:rPr>
              <w:t>Geneerinen tarkennettu kappaleessa 3.1, poistettu maininta toimikortista.</w:t>
            </w:r>
          </w:p>
        </w:tc>
      </w:tr>
      <w:tr w:rsidR="00C03F6E" w14:paraId="02FAE3D9"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6DCA93DB" w14:textId="77777777" w:rsidR="00C03F6E" w:rsidRDefault="00C03F6E">
            <w:pPr>
              <w:rPr>
                <w:rFonts w:ascii="Arial" w:hAnsi="Arial"/>
                <w:sz w:val="16"/>
                <w:lang w:val="sv-SE"/>
              </w:rPr>
            </w:pPr>
            <w:r>
              <w:rPr>
                <w:rFonts w:ascii="Arial" w:hAnsi="Arial"/>
                <w:sz w:val="16"/>
                <w:lang w:val="sv-SE"/>
              </w:rPr>
              <w:t>HL7 Finland</w:t>
            </w:r>
          </w:p>
          <w:p w14:paraId="0F972A74" w14:textId="77777777" w:rsidR="00C03F6E" w:rsidRDefault="00C03F6E">
            <w:pPr>
              <w:rPr>
                <w:rFonts w:ascii="Arial" w:hAnsi="Arial"/>
                <w:sz w:val="16"/>
                <w:lang w:val="sv-SE"/>
              </w:rPr>
            </w:pPr>
            <w:r>
              <w:rPr>
                <w:rFonts w:ascii="Arial" w:hAnsi="Arial"/>
                <w:sz w:val="16"/>
                <w:lang w:val="sv-SE"/>
              </w:rPr>
              <w:t>teknisen komitean</w:t>
            </w:r>
          </w:p>
          <w:p w14:paraId="35445B37" w14:textId="77777777" w:rsidR="00C03F6E" w:rsidRDefault="00E0582F">
            <w:pPr>
              <w:rPr>
                <w:rFonts w:ascii="Arial" w:hAnsi="Arial"/>
                <w:sz w:val="16"/>
              </w:rPr>
            </w:pPr>
            <w:r>
              <w:rPr>
                <w:rFonts w:ascii="Arial" w:hAnsi="Arial"/>
                <w:sz w:val="16"/>
              </w:rPr>
              <w:t>käsittely</w:t>
            </w:r>
          </w:p>
        </w:tc>
        <w:tc>
          <w:tcPr>
            <w:tcW w:w="1080" w:type="dxa"/>
            <w:tcBorders>
              <w:top w:val="single" w:sz="6" w:space="0" w:color="auto"/>
              <w:left w:val="nil"/>
              <w:bottom w:val="single" w:sz="6" w:space="0" w:color="auto"/>
              <w:right w:val="nil"/>
            </w:tcBorders>
          </w:tcPr>
          <w:p w14:paraId="1A6C13DE" w14:textId="77777777" w:rsidR="00C03F6E" w:rsidRDefault="00C03F6E">
            <w:pPr>
              <w:rPr>
                <w:rFonts w:ascii="Arial" w:hAnsi="Arial"/>
                <w:sz w:val="16"/>
              </w:rPr>
            </w:pPr>
            <w:r>
              <w:rPr>
                <w:rFonts w:ascii="Arial" w:hAnsi="Arial"/>
                <w:sz w:val="16"/>
              </w:rPr>
              <w:t>11.10.2004</w:t>
            </w:r>
          </w:p>
        </w:tc>
        <w:tc>
          <w:tcPr>
            <w:tcW w:w="1440" w:type="dxa"/>
            <w:tcBorders>
              <w:top w:val="single" w:sz="6" w:space="0" w:color="auto"/>
              <w:left w:val="nil"/>
              <w:bottom w:val="single" w:sz="6" w:space="0" w:color="auto"/>
              <w:right w:val="nil"/>
            </w:tcBorders>
          </w:tcPr>
          <w:p w14:paraId="3F42D8AE" w14:textId="77777777" w:rsidR="00C03F6E" w:rsidRDefault="00C03F6E">
            <w:pPr>
              <w:rPr>
                <w:rFonts w:ascii="Arial" w:hAnsi="Arial"/>
                <w:sz w:val="16"/>
              </w:rPr>
            </w:pPr>
            <w:r>
              <w:rPr>
                <w:rFonts w:ascii="Arial" w:hAnsi="Arial"/>
                <w:sz w:val="16"/>
              </w:rPr>
              <w:t>HL7 TC</w:t>
            </w:r>
          </w:p>
          <w:p w14:paraId="027F6B6C" w14:textId="77777777" w:rsidR="00C03F6E" w:rsidRDefault="00C03F6E">
            <w:pPr>
              <w:rPr>
                <w:rFonts w:ascii="Arial" w:hAnsi="Arial"/>
                <w:sz w:val="16"/>
              </w:rPr>
            </w:pPr>
            <w:r>
              <w:rPr>
                <w:rFonts w:ascii="Arial" w:hAnsi="Arial"/>
                <w:sz w:val="16"/>
              </w:rPr>
              <w:t>(Jari Porrasmaa)</w:t>
            </w:r>
          </w:p>
        </w:tc>
        <w:tc>
          <w:tcPr>
            <w:tcW w:w="5156" w:type="dxa"/>
            <w:tcBorders>
              <w:top w:val="single" w:sz="6" w:space="0" w:color="auto"/>
              <w:left w:val="nil"/>
              <w:bottom w:val="single" w:sz="6" w:space="0" w:color="auto"/>
              <w:right w:val="single" w:sz="6" w:space="0" w:color="auto"/>
            </w:tcBorders>
          </w:tcPr>
          <w:p w14:paraId="6D48CA66" w14:textId="77777777" w:rsidR="00C03F6E" w:rsidRDefault="00C03F6E">
            <w:pPr>
              <w:numPr>
                <w:ilvl w:val="0"/>
                <w:numId w:val="45"/>
              </w:numPr>
              <w:rPr>
                <w:rFonts w:ascii="Arial" w:hAnsi="Arial"/>
                <w:sz w:val="16"/>
              </w:rPr>
            </w:pPr>
            <w:r>
              <w:rPr>
                <w:rFonts w:ascii="Arial" w:hAnsi="Arial"/>
                <w:sz w:val="16"/>
              </w:rPr>
              <w:t>Dokumentin ja subjektikoodiston OID tarkennettu</w:t>
            </w:r>
          </w:p>
          <w:p w14:paraId="1C89A5CB" w14:textId="77777777" w:rsidR="00C03F6E" w:rsidRDefault="00C03F6E">
            <w:pPr>
              <w:numPr>
                <w:ilvl w:val="0"/>
                <w:numId w:val="45"/>
              </w:numPr>
              <w:rPr>
                <w:rFonts w:ascii="Arial" w:hAnsi="Arial"/>
                <w:sz w:val="16"/>
              </w:rPr>
            </w:pPr>
            <w:r>
              <w:rPr>
                <w:rFonts w:ascii="Arial" w:hAnsi="Arial"/>
                <w:sz w:val="16"/>
              </w:rPr>
              <w:t>Esitys HL7 hallitukselle hyväksyttävästä määrittelystä</w:t>
            </w:r>
          </w:p>
          <w:p w14:paraId="67AA152A" w14:textId="77777777" w:rsidR="00C03F6E" w:rsidRDefault="00C03F6E">
            <w:pPr>
              <w:rPr>
                <w:rFonts w:ascii="Arial" w:hAnsi="Arial"/>
                <w:sz w:val="16"/>
              </w:rPr>
            </w:pPr>
          </w:p>
        </w:tc>
      </w:tr>
      <w:tr w:rsidR="00C03F6E" w14:paraId="69F66C94"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6E03AB69" w14:textId="77777777" w:rsidR="00C03F6E" w:rsidRDefault="00C03F6E">
            <w:pPr>
              <w:rPr>
                <w:rFonts w:ascii="Arial" w:hAnsi="Arial"/>
                <w:sz w:val="16"/>
              </w:rPr>
            </w:pPr>
            <w:r>
              <w:rPr>
                <w:rFonts w:ascii="Arial" w:hAnsi="Arial"/>
                <w:sz w:val="16"/>
              </w:rPr>
              <w:lastRenderedPageBreak/>
              <w:t>HL7 hallituksen käsittely</w:t>
            </w:r>
          </w:p>
        </w:tc>
        <w:tc>
          <w:tcPr>
            <w:tcW w:w="1080" w:type="dxa"/>
            <w:tcBorders>
              <w:top w:val="single" w:sz="6" w:space="0" w:color="auto"/>
              <w:left w:val="nil"/>
              <w:bottom w:val="single" w:sz="6" w:space="0" w:color="auto"/>
              <w:right w:val="nil"/>
            </w:tcBorders>
          </w:tcPr>
          <w:p w14:paraId="1DD3C21A" w14:textId="77777777" w:rsidR="00C03F6E" w:rsidRDefault="00C03F6E">
            <w:pPr>
              <w:rPr>
                <w:rFonts w:ascii="Arial" w:hAnsi="Arial"/>
                <w:sz w:val="16"/>
              </w:rPr>
            </w:pPr>
            <w:r>
              <w:rPr>
                <w:rFonts w:ascii="Arial" w:hAnsi="Arial"/>
                <w:sz w:val="16"/>
              </w:rPr>
              <w:t>13.10.2004</w:t>
            </w:r>
          </w:p>
        </w:tc>
        <w:tc>
          <w:tcPr>
            <w:tcW w:w="1440" w:type="dxa"/>
            <w:tcBorders>
              <w:top w:val="single" w:sz="6" w:space="0" w:color="auto"/>
              <w:left w:val="nil"/>
              <w:bottom w:val="single" w:sz="6" w:space="0" w:color="auto"/>
              <w:right w:val="nil"/>
            </w:tcBorders>
          </w:tcPr>
          <w:p w14:paraId="5FCA19AA" w14:textId="77777777" w:rsidR="00C03F6E" w:rsidRDefault="00C03F6E">
            <w:pPr>
              <w:rPr>
                <w:rFonts w:ascii="Arial" w:hAnsi="Arial"/>
                <w:sz w:val="16"/>
              </w:rPr>
            </w:pPr>
            <w:r>
              <w:rPr>
                <w:rFonts w:ascii="Arial" w:hAnsi="Arial"/>
                <w:sz w:val="16"/>
              </w:rPr>
              <w:t>HL7 TC</w:t>
            </w:r>
          </w:p>
          <w:p w14:paraId="67476DC4" w14:textId="77777777" w:rsidR="00C03F6E" w:rsidRDefault="00C03F6E">
            <w:pPr>
              <w:rPr>
                <w:rFonts w:ascii="Arial" w:hAnsi="Arial"/>
                <w:sz w:val="16"/>
              </w:rPr>
            </w:pPr>
            <w:r>
              <w:rPr>
                <w:rFonts w:ascii="Arial" w:hAnsi="Arial"/>
                <w:sz w:val="16"/>
              </w:rPr>
              <w:t>(Timo Tarhonen)</w:t>
            </w:r>
          </w:p>
        </w:tc>
        <w:tc>
          <w:tcPr>
            <w:tcW w:w="5156" w:type="dxa"/>
            <w:tcBorders>
              <w:top w:val="single" w:sz="6" w:space="0" w:color="auto"/>
              <w:left w:val="nil"/>
              <w:bottom w:val="single" w:sz="6" w:space="0" w:color="auto"/>
              <w:right w:val="single" w:sz="6" w:space="0" w:color="auto"/>
            </w:tcBorders>
          </w:tcPr>
          <w:p w14:paraId="3A4ADE55" w14:textId="77777777" w:rsidR="00C03F6E" w:rsidRDefault="00C03F6E">
            <w:pPr>
              <w:numPr>
                <w:ilvl w:val="0"/>
                <w:numId w:val="50"/>
              </w:numPr>
              <w:rPr>
                <w:rFonts w:ascii="Arial" w:hAnsi="Arial"/>
                <w:sz w:val="16"/>
              </w:rPr>
            </w:pPr>
            <w:r>
              <w:rPr>
                <w:rFonts w:ascii="Arial" w:hAnsi="Arial"/>
                <w:sz w:val="16"/>
              </w:rPr>
              <w:t>Esitelty tähän määritykseen liittyvä teknisen komitean lausuntoprosessi HL7-hallitukselle.</w:t>
            </w:r>
          </w:p>
          <w:p w14:paraId="65402C75" w14:textId="77777777" w:rsidR="00C03F6E" w:rsidRDefault="00C03F6E">
            <w:pPr>
              <w:numPr>
                <w:ilvl w:val="0"/>
                <w:numId w:val="50"/>
              </w:numPr>
              <w:rPr>
                <w:rFonts w:ascii="Arial" w:hAnsi="Arial"/>
                <w:sz w:val="16"/>
              </w:rPr>
            </w:pPr>
            <w:r>
              <w:rPr>
                <w:rFonts w:ascii="Arial" w:hAnsi="Arial"/>
                <w:sz w:val="16"/>
              </w:rPr>
              <w:t xml:space="preserve">Hallitus hyväksyi tämän määrityksen viralliseksi HL7 Finland määritykseksi. </w:t>
            </w:r>
          </w:p>
        </w:tc>
      </w:tr>
      <w:tr w:rsidR="00F51A29" w14:paraId="5FF73909"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2DB04F12" w14:textId="77777777" w:rsidR="00F51A29" w:rsidRDefault="00982713">
            <w:pPr>
              <w:rPr>
                <w:rFonts w:ascii="Arial" w:hAnsi="Arial"/>
                <w:sz w:val="16"/>
              </w:rPr>
            </w:pPr>
            <w:r>
              <w:rPr>
                <w:rFonts w:ascii="Arial" w:hAnsi="Arial"/>
                <w:sz w:val="16"/>
              </w:rPr>
              <w:t xml:space="preserve">Väliversio, johon lisätty </w:t>
            </w:r>
            <w:r w:rsidR="00F51A29">
              <w:rPr>
                <w:rFonts w:ascii="Arial" w:hAnsi="Arial"/>
                <w:sz w:val="16"/>
              </w:rPr>
              <w:t>Common Services Sig</w:t>
            </w:r>
            <w:r>
              <w:rPr>
                <w:rFonts w:ascii="Arial" w:hAnsi="Arial"/>
                <w:sz w:val="16"/>
              </w:rPr>
              <w:t xml:space="preserve"> –työkokouksessa 10.1.2005 käsitellyt asiat</w:t>
            </w:r>
          </w:p>
        </w:tc>
        <w:tc>
          <w:tcPr>
            <w:tcW w:w="1080" w:type="dxa"/>
            <w:tcBorders>
              <w:top w:val="single" w:sz="6" w:space="0" w:color="auto"/>
              <w:left w:val="nil"/>
              <w:bottom w:val="single" w:sz="6" w:space="0" w:color="auto"/>
              <w:right w:val="nil"/>
            </w:tcBorders>
          </w:tcPr>
          <w:p w14:paraId="5FD62F31" w14:textId="77777777" w:rsidR="00F51A29" w:rsidRDefault="00982713">
            <w:pPr>
              <w:rPr>
                <w:rFonts w:ascii="Arial" w:hAnsi="Arial"/>
                <w:sz w:val="16"/>
              </w:rPr>
            </w:pPr>
            <w:r>
              <w:rPr>
                <w:rFonts w:ascii="Arial" w:hAnsi="Arial"/>
                <w:sz w:val="16"/>
              </w:rPr>
              <w:t>10.2.2005</w:t>
            </w:r>
          </w:p>
        </w:tc>
        <w:tc>
          <w:tcPr>
            <w:tcW w:w="1440" w:type="dxa"/>
            <w:tcBorders>
              <w:top w:val="single" w:sz="6" w:space="0" w:color="auto"/>
              <w:left w:val="nil"/>
              <w:bottom w:val="single" w:sz="6" w:space="0" w:color="auto"/>
              <w:right w:val="nil"/>
            </w:tcBorders>
          </w:tcPr>
          <w:p w14:paraId="36DD59D8" w14:textId="77777777" w:rsidR="00F51A29" w:rsidRDefault="00982713">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14:paraId="64CC94A6" w14:textId="77777777" w:rsidR="007332B4" w:rsidRDefault="007332B4" w:rsidP="007332B4">
            <w:pPr>
              <w:rPr>
                <w:rFonts w:ascii="Arial" w:hAnsi="Arial"/>
                <w:sz w:val="16"/>
              </w:rPr>
            </w:pPr>
            <w:r>
              <w:rPr>
                <w:rFonts w:ascii="Arial" w:hAnsi="Arial"/>
                <w:sz w:val="16"/>
              </w:rPr>
              <w:t>Väliversion lisäykset:</w:t>
            </w:r>
          </w:p>
          <w:p w14:paraId="176F94B3" w14:textId="77777777" w:rsidR="007332B4" w:rsidRDefault="00982713" w:rsidP="007332B4">
            <w:pPr>
              <w:numPr>
                <w:ilvl w:val="0"/>
                <w:numId w:val="51"/>
              </w:numPr>
              <w:rPr>
                <w:rFonts w:ascii="Arial" w:hAnsi="Arial"/>
                <w:sz w:val="16"/>
              </w:rPr>
            </w:pPr>
            <w:r>
              <w:rPr>
                <w:rFonts w:ascii="Arial" w:hAnsi="Arial"/>
                <w:sz w:val="16"/>
              </w:rPr>
              <w:t>Lisätty kappale kontekstidatan tietotyypeistä (HL7 rakenteiset</w:t>
            </w:r>
            <w:r w:rsidR="00EE2155">
              <w:rPr>
                <w:rFonts w:ascii="Arial" w:hAnsi="Arial"/>
                <w:sz w:val="16"/>
              </w:rPr>
              <w:t xml:space="preserve"> tietotyypit) ja kontekstidatassa olevien erikoismerkkien koodaamisesta</w:t>
            </w:r>
          </w:p>
          <w:p w14:paraId="2EA85C30" w14:textId="77777777" w:rsidR="00982713" w:rsidRDefault="00982713" w:rsidP="007332B4">
            <w:pPr>
              <w:numPr>
                <w:ilvl w:val="0"/>
                <w:numId w:val="51"/>
              </w:numPr>
              <w:rPr>
                <w:rFonts w:ascii="Arial" w:hAnsi="Arial"/>
                <w:sz w:val="16"/>
              </w:rPr>
            </w:pPr>
            <w:r>
              <w:rPr>
                <w:rFonts w:ascii="Arial" w:hAnsi="Arial"/>
                <w:sz w:val="16"/>
              </w:rPr>
              <w:t>JoinCommonContext-metodin laajennus</w:t>
            </w:r>
          </w:p>
          <w:p w14:paraId="0BE56A05" w14:textId="77777777" w:rsidR="007332B4" w:rsidRDefault="007332B4" w:rsidP="007332B4">
            <w:pPr>
              <w:rPr>
                <w:rFonts w:ascii="Arial" w:hAnsi="Arial"/>
                <w:sz w:val="16"/>
              </w:rPr>
            </w:pPr>
          </w:p>
          <w:p w14:paraId="7B20E75A" w14:textId="77777777" w:rsidR="007332B4" w:rsidRDefault="007332B4" w:rsidP="007332B4">
            <w:pPr>
              <w:rPr>
                <w:rFonts w:ascii="Arial" w:hAnsi="Arial"/>
                <w:sz w:val="16"/>
              </w:rPr>
            </w:pPr>
            <w:r>
              <w:rPr>
                <w:rFonts w:ascii="Arial" w:hAnsi="Arial"/>
                <w:sz w:val="16"/>
              </w:rPr>
              <w:t>Muutokset tarkemmin</w:t>
            </w:r>
            <w:r w:rsidR="00763D85">
              <w:rPr>
                <w:rFonts w:ascii="Arial" w:hAnsi="Arial"/>
                <w:sz w:val="16"/>
              </w:rPr>
              <w:t xml:space="preserve"> (korostettuna keltaisella)</w:t>
            </w:r>
            <w:r>
              <w:rPr>
                <w:rFonts w:ascii="Arial" w:hAnsi="Arial"/>
                <w:sz w:val="16"/>
              </w:rPr>
              <w:t>:</w:t>
            </w:r>
          </w:p>
          <w:p w14:paraId="385867F9" w14:textId="77777777" w:rsidR="00763D85" w:rsidRDefault="00763D85" w:rsidP="007332B4">
            <w:pPr>
              <w:numPr>
                <w:ilvl w:val="0"/>
                <w:numId w:val="52"/>
              </w:numPr>
              <w:rPr>
                <w:rFonts w:ascii="Arial" w:hAnsi="Arial"/>
                <w:sz w:val="16"/>
              </w:rPr>
            </w:pPr>
            <w:r>
              <w:rPr>
                <w:rFonts w:ascii="Arial" w:hAnsi="Arial"/>
                <w:sz w:val="16"/>
              </w:rPr>
              <w:t>luvun 3 johdantoon lisätty maininta tietotyypeistä</w:t>
            </w:r>
          </w:p>
          <w:p w14:paraId="32999419" w14:textId="77777777" w:rsidR="002A2311" w:rsidRDefault="002A2311" w:rsidP="007332B4">
            <w:pPr>
              <w:numPr>
                <w:ilvl w:val="0"/>
                <w:numId w:val="52"/>
              </w:numPr>
              <w:rPr>
                <w:rFonts w:ascii="Arial" w:hAnsi="Arial"/>
                <w:sz w:val="16"/>
              </w:rPr>
            </w:pPr>
            <w:r>
              <w:rPr>
                <w:rFonts w:ascii="Arial" w:hAnsi="Arial"/>
                <w:sz w:val="16"/>
              </w:rPr>
              <w:t>lukuun 3 lisätty kappale 3.3 kuvaamaan kontek</w:t>
            </w:r>
            <w:r w:rsidR="00BE6574">
              <w:rPr>
                <w:rFonts w:ascii="Arial" w:hAnsi="Arial"/>
                <w:sz w:val="16"/>
              </w:rPr>
              <w:t>stidatan tietotyyppejä ja erokois</w:t>
            </w:r>
            <w:r>
              <w:rPr>
                <w:rFonts w:ascii="Arial" w:hAnsi="Arial"/>
                <w:sz w:val="16"/>
              </w:rPr>
              <w:t>merkkien koodausta</w:t>
            </w:r>
          </w:p>
          <w:p w14:paraId="48D3585A" w14:textId="77777777" w:rsidR="002A2311" w:rsidRDefault="002A2311" w:rsidP="007332B4">
            <w:pPr>
              <w:numPr>
                <w:ilvl w:val="0"/>
                <w:numId w:val="52"/>
              </w:numPr>
              <w:rPr>
                <w:rFonts w:ascii="Arial" w:hAnsi="Arial"/>
                <w:sz w:val="16"/>
              </w:rPr>
            </w:pPr>
            <w:r>
              <w:rPr>
                <w:rFonts w:ascii="Arial" w:hAnsi="Arial"/>
                <w:sz w:val="16"/>
              </w:rPr>
              <w:t xml:space="preserve">kappaleiden numeroinnin muutos: entisestä kappaleesta 3.3 -&gt; 3.4 </w:t>
            </w:r>
          </w:p>
          <w:p w14:paraId="6EF1434B" w14:textId="77777777" w:rsidR="002E505D" w:rsidRDefault="002E505D" w:rsidP="007332B4">
            <w:pPr>
              <w:numPr>
                <w:ilvl w:val="0"/>
                <w:numId w:val="52"/>
              </w:numPr>
              <w:rPr>
                <w:rFonts w:ascii="Arial" w:hAnsi="Arial"/>
                <w:sz w:val="16"/>
              </w:rPr>
            </w:pPr>
            <w:r>
              <w:rPr>
                <w:rFonts w:ascii="Arial" w:hAnsi="Arial"/>
                <w:sz w:val="16"/>
              </w:rPr>
              <w:t>kappaleen 3.4 alussa maininta tietotyypeistä</w:t>
            </w:r>
          </w:p>
          <w:p w14:paraId="38AF82D7" w14:textId="77777777" w:rsidR="002A2311" w:rsidRDefault="00DF516B" w:rsidP="007332B4">
            <w:pPr>
              <w:numPr>
                <w:ilvl w:val="0"/>
                <w:numId w:val="52"/>
              </w:numPr>
              <w:rPr>
                <w:rFonts w:ascii="Arial" w:hAnsi="Arial"/>
                <w:sz w:val="16"/>
              </w:rPr>
            </w:pPr>
            <w:r>
              <w:rPr>
                <w:rFonts w:ascii="Arial" w:hAnsi="Arial"/>
                <w:sz w:val="16"/>
              </w:rPr>
              <w:t xml:space="preserve">kappaleessa </w:t>
            </w:r>
            <w:r w:rsidR="002A2311">
              <w:rPr>
                <w:rFonts w:ascii="Arial" w:hAnsi="Arial"/>
                <w:sz w:val="16"/>
              </w:rPr>
              <w:t>3.4.1</w:t>
            </w:r>
            <w:r>
              <w:rPr>
                <w:rFonts w:ascii="Arial" w:hAnsi="Arial"/>
                <w:sz w:val="16"/>
              </w:rPr>
              <w:t xml:space="preserve"> on korvattu string tietotyyppi ST tietotyypillä ja lisätty maininta yhteensopivuuden huomioimisesta määrittelyn eri versioiden välillä</w:t>
            </w:r>
            <w:r w:rsidR="00E304E8">
              <w:rPr>
                <w:rFonts w:ascii="Arial" w:hAnsi="Arial"/>
                <w:sz w:val="16"/>
              </w:rPr>
              <w:t>. Lisäksi lisätty maininnat tietotyyppien huomioimisesta määriteltäessä uusia tietoja.</w:t>
            </w:r>
          </w:p>
          <w:p w14:paraId="403B4FD7" w14:textId="77777777" w:rsidR="002A2311" w:rsidRDefault="00B356C2" w:rsidP="00B356C2">
            <w:pPr>
              <w:numPr>
                <w:ilvl w:val="0"/>
                <w:numId w:val="52"/>
              </w:numPr>
              <w:rPr>
                <w:rFonts w:ascii="Arial" w:hAnsi="Arial"/>
                <w:sz w:val="16"/>
              </w:rPr>
            </w:pPr>
            <w:r>
              <w:rPr>
                <w:rFonts w:ascii="Arial" w:hAnsi="Arial"/>
                <w:sz w:val="16"/>
              </w:rPr>
              <w:t>kappaleessa 3.4.2 on korvattu string tietotyyppi ST tietotyypillä ja lisätty maininta yhteensopivuuden huomioimisesta määrittelyn eri versioiden välillä. Lisäksi lisätty maininnat tietotyyppien huomioimisesta määriteltäessä uusia tietoja.</w:t>
            </w:r>
          </w:p>
          <w:p w14:paraId="3E72CDDD" w14:textId="77777777" w:rsidR="002A2311" w:rsidRDefault="00B356C2" w:rsidP="007332B4">
            <w:pPr>
              <w:numPr>
                <w:ilvl w:val="0"/>
                <w:numId w:val="52"/>
              </w:numPr>
              <w:rPr>
                <w:rFonts w:ascii="Arial" w:hAnsi="Arial"/>
                <w:sz w:val="16"/>
              </w:rPr>
            </w:pPr>
            <w:r>
              <w:rPr>
                <w:rFonts w:ascii="Arial" w:hAnsi="Arial"/>
                <w:sz w:val="16"/>
              </w:rPr>
              <w:t xml:space="preserve">kappaleeseen </w:t>
            </w:r>
            <w:r w:rsidR="002A2311">
              <w:rPr>
                <w:rFonts w:ascii="Arial" w:hAnsi="Arial"/>
                <w:sz w:val="16"/>
              </w:rPr>
              <w:t>3.4.3</w:t>
            </w:r>
            <w:r>
              <w:rPr>
                <w:rFonts w:ascii="Arial" w:hAnsi="Arial"/>
                <w:sz w:val="16"/>
              </w:rPr>
              <w:t xml:space="preserve"> lisätty maininta custom-subjektien tietotyypeistä</w:t>
            </w:r>
          </w:p>
          <w:p w14:paraId="55505A32" w14:textId="77777777" w:rsidR="007332B4" w:rsidRDefault="007332B4" w:rsidP="007332B4">
            <w:pPr>
              <w:numPr>
                <w:ilvl w:val="0"/>
                <w:numId w:val="52"/>
              </w:numPr>
              <w:rPr>
                <w:rFonts w:ascii="Arial" w:hAnsi="Arial"/>
                <w:sz w:val="16"/>
              </w:rPr>
            </w:pPr>
            <w:r>
              <w:rPr>
                <w:rFonts w:ascii="Arial" w:hAnsi="Arial"/>
                <w:sz w:val="16"/>
              </w:rPr>
              <w:t>kappaleessa 5 erotettu sovelluksen tunnistaminen ja työaseman tunnistaminen sekä lisätty kohta sessioavaimesta</w:t>
            </w:r>
          </w:p>
          <w:p w14:paraId="06A111E0" w14:textId="77777777" w:rsidR="002A2311" w:rsidRDefault="002A2311" w:rsidP="007332B4">
            <w:pPr>
              <w:numPr>
                <w:ilvl w:val="0"/>
                <w:numId w:val="52"/>
              </w:numPr>
              <w:rPr>
                <w:rFonts w:ascii="Arial" w:hAnsi="Arial"/>
                <w:sz w:val="16"/>
              </w:rPr>
            </w:pPr>
            <w:r>
              <w:rPr>
                <w:rFonts w:ascii="Arial" w:hAnsi="Arial"/>
                <w:sz w:val="16"/>
              </w:rPr>
              <w:t>kappaleeseen 7.2 lisätty myös sessioavain</w:t>
            </w:r>
          </w:p>
          <w:p w14:paraId="6C376C74" w14:textId="77777777" w:rsidR="006462C7" w:rsidRDefault="006462C7" w:rsidP="007332B4">
            <w:pPr>
              <w:numPr>
                <w:ilvl w:val="0"/>
                <w:numId w:val="52"/>
              </w:numPr>
              <w:rPr>
                <w:rFonts w:ascii="Arial" w:hAnsi="Arial"/>
                <w:sz w:val="16"/>
              </w:rPr>
            </w:pPr>
            <w:r>
              <w:rPr>
                <w:rFonts w:ascii="Arial" w:hAnsi="Arial"/>
                <w:sz w:val="16"/>
              </w:rPr>
              <w:t>kappaleeseen 7.3 lisätty sessioavain</w:t>
            </w:r>
          </w:p>
          <w:p w14:paraId="2548932E" w14:textId="77777777" w:rsidR="009B4039" w:rsidRDefault="009B4039" w:rsidP="007332B4">
            <w:pPr>
              <w:numPr>
                <w:ilvl w:val="0"/>
                <w:numId w:val="52"/>
              </w:numPr>
              <w:rPr>
                <w:rFonts w:ascii="Arial" w:hAnsi="Arial"/>
                <w:sz w:val="16"/>
              </w:rPr>
            </w:pPr>
            <w:r>
              <w:rPr>
                <w:rFonts w:ascii="Arial" w:hAnsi="Arial"/>
                <w:sz w:val="16"/>
              </w:rPr>
              <w:t>kappaleeseen 7.6.1 kuvattu uusi JoinCommonContext-metodin laajennuksilla</w:t>
            </w:r>
          </w:p>
          <w:p w14:paraId="6C431B0F" w14:textId="77777777" w:rsidR="009B4039" w:rsidRDefault="009F6824" w:rsidP="007332B4">
            <w:pPr>
              <w:numPr>
                <w:ilvl w:val="0"/>
                <w:numId w:val="52"/>
              </w:numPr>
              <w:rPr>
                <w:rFonts w:ascii="Arial" w:hAnsi="Arial"/>
                <w:sz w:val="16"/>
              </w:rPr>
            </w:pPr>
            <w:r>
              <w:rPr>
                <w:rFonts w:ascii="Arial" w:hAnsi="Arial"/>
                <w:sz w:val="16"/>
              </w:rPr>
              <w:t>kappaleeseen 7.6.2</w:t>
            </w:r>
            <w:r w:rsidR="009B4039">
              <w:rPr>
                <w:rFonts w:ascii="Arial" w:hAnsi="Arial"/>
                <w:sz w:val="16"/>
              </w:rPr>
              <w:t xml:space="preserve"> JoinCommonContextWithIp lisätty maininta ettei sen käyttöä enää suositella</w:t>
            </w:r>
            <w:r>
              <w:rPr>
                <w:rFonts w:ascii="Arial" w:hAnsi="Arial"/>
                <w:sz w:val="16"/>
              </w:rPr>
              <w:t xml:space="preserve"> ja poistettu viite liitteeseen 2</w:t>
            </w:r>
          </w:p>
          <w:p w14:paraId="6571F600" w14:textId="77777777" w:rsidR="00EF27EA" w:rsidRDefault="00EF27EA" w:rsidP="00B15F72">
            <w:pPr>
              <w:numPr>
                <w:ilvl w:val="0"/>
                <w:numId w:val="52"/>
              </w:numPr>
              <w:rPr>
                <w:rFonts w:ascii="Arial" w:hAnsi="Arial"/>
                <w:sz w:val="16"/>
              </w:rPr>
            </w:pPr>
            <w:r>
              <w:rPr>
                <w:rFonts w:ascii="Arial" w:hAnsi="Arial"/>
                <w:sz w:val="16"/>
              </w:rPr>
              <w:t>Liitteen 2 kappaleet 1.2.1 ja 1.2.3 poistettu, sillä JoinCommonContext-metodin laajennus käsitellään itse määrityksessä</w:t>
            </w:r>
          </w:p>
        </w:tc>
      </w:tr>
      <w:tr w:rsidR="00AB0794" w14:paraId="0EEDE9D1"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2A5402B6" w14:textId="77777777" w:rsidR="00AB0794" w:rsidRDefault="00554817">
            <w:pPr>
              <w:rPr>
                <w:rFonts w:ascii="Arial" w:hAnsi="Arial"/>
                <w:sz w:val="16"/>
              </w:rPr>
            </w:pPr>
            <w:r>
              <w:rPr>
                <w:rFonts w:ascii="Arial" w:hAnsi="Arial"/>
                <w:sz w:val="16"/>
              </w:rPr>
              <w:t>Korjattu ehdotus</w:t>
            </w:r>
          </w:p>
        </w:tc>
        <w:tc>
          <w:tcPr>
            <w:tcW w:w="1080" w:type="dxa"/>
            <w:tcBorders>
              <w:top w:val="single" w:sz="6" w:space="0" w:color="auto"/>
              <w:left w:val="nil"/>
              <w:bottom w:val="single" w:sz="6" w:space="0" w:color="auto"/>
              <w:right w:val="nil"/>
            </w:tcBorders>
          </w:tcPr>
          <w:p w14:paraId="73F8BDEE" w14:textId="77777777" w:rsidR="00AB0794" w:rsidRDefault="00E71EC8" w:rsidP="00F020AE">
            <w:pPr>
              <w:rPr>
                <w:rFonts w:ascii="Arial" w:hAnsi="Arial"/>
                <w:sz w:val="16"/>
              </w:rPr>
            </w:pPr>
            <w:r>
              <w:rPr>
                <w:rFonts w:ascii="Arial" w:hAnsi="Arial"/>
                <w:sz w:val="16"/>
              </w:rPr>
              <w:t>16</w:t>
            </w:r>
            <w:r w:rsidR="00AB0794">
              <w:rPr>
                <w:rFonts w:ascii="Arial" w:hAnsi="Arial"/>
                <w:sz w:val="16"/>
              </w:rPr>
              <w:t>.2.2005</w:t>
            </w:r>
          </w:p>
        </w:tc>
        <w:tc>
          <w:tcPr>
            <w:tcW w:w="1440" w:type="dxa"/>
            <w:tcBorders>
              <w:top w:val="single" w:sz="6" w:space="0" w:color="auto"/>
              <w:left w:val="nil"/>
              <w:bottom w:val="single" w:sz="6" w:space="0" w:color="auto"/>
              <w:right w:val="nil"/>
            </w:tcBorders>
          </w:tcPr>
          <w:p w14:paraId="289B4E0C" w14:textId="77777777" w:rsidR="00AB0794" w:rsidRDefault="00AB0794" w:rsidP="00F020AE">
            <w:pPr>
              <w:rPr>
                <w:rFonts w:ascii="Arial" w:hAnsi="Arial"/>
                <w:sz w:val="16"/>
              </w:rPr>
            </w:pPr>
            <w:r>
              <w:rPr>
                <w:rFonts w:ascii="Arial" w:hAnsi="Arial"/>
                <w:sz w:val="16"/>
              </w:rPr>
              <w:t>Mika Tuomainen</w:t>
            </w:r>
          </w:p>
        </w:tc>
        <w:tc>
          <w:tcPr>
            <w:tcW w:w="5156" w:type="dxa"/>
            <w:tcBorders>
              <w:top w:val="single" w:sz="6" w:space="0" w:color="auto"/>
              <w:left w:val="nil"/>
              <w:bottom w:val="single" w:sz="6" w:space="0" w:color="auto"/>
              <w:right w:val="single" w:sz="6" w:space="0" w:color="auto"/>
            </w:tcBorders>
          </w:tcPr>
          <w:p w14:paraId="690DDC20" w14:textId="77777777" w:rsidR="00AB0794" w:rsidRDefault="00AB0794" w:rsidP="00F020AE">
            <w:pPr>
              <w:rPr>
                <w:rFonts w:ascii="Arial" w:hAnsi="Arial"/>
                <w:sz w:val="16"/>
              </w:rPr>
            </w:pPr>
            <w:r>
              <w:rPr>
                <w:rFonts w:ascii="Arial" w:hAnsi="Arial"/>
                <w:sz w:val="16"/>
              </w:rPr>
              <w:t>Muutokset kommentointikierroksen jälkeen (16.2.2005 mennessä). Muutokset lisätty kommentteihin.</w:t>
            </w:r>
          </w:p>
          <w:p w14:paraId="53C2B98D" w14:textId="77777777" w:rsidR="00AB0794" w:rsidRDefault="00AB0794" w:rsidP="00F020AE">
            <w:pPr>
              <w:numPr>
                <w:ilvl w:val="0"/>
                <w:numId w:val="56"/>
              </w:numPr>
              <w:rPr>
                <w:rFonts w:ascii="Arial" w:hAnsi="Arial"/>
                <w:sz w:val="16"/>
              </w:rPr>
            </w:pPr>
            <w:r>
              <w:rPr>
                <w:rFonts w:ascii="Arial" w:hAnsi="Arial"/>
                <w:sz w:val="16"/>
              </w:rPr>
              <w:t>Tarkennus kontekstidatan koodattaviin erotinmerkkeihin, vain taulukossa 1 olevat ei kaikkia.</w:t>
            </w:r>
          </w:p>
          <w:p w14:paraId="70552EB6" w14:textId="77777777" w:rsidR="00AB0794" w:rsidRDefault="00AB0794" w:rsidP="00F020AE">
            <w:pPr>
              <w:numPr>
                <w:ilvl w:val="0"/>
                <w:numId w:val="56"/>
              </w:numPr>
              <w:rPr>
                <w:rFonts w:ascii="Arial" w:hAnsi="Arial"/>
                <w:sz w:val="16"/>
              </w:rPr>
            </w:pPr>
            <w:r>
              <w:rPr>
                <w:rFonts w:ascii="Arial" w:hAnsi="Arial"/>
                <w:sz w:val="16"/>
              </w:rPr>
              <w:t>Kirjoitusvirheet pois</w:t>
            </w:r>
          </w:p>
        </w:tc>
      </w:tr>
      <w:tr w:rsidR="00B34E1C" w14:paraId="4381ABAC" w14:textId="77777777">
        <w:tblPrEx>
          <w:tblCellMar>
            <w:top w:w="0" w:type="dxa"/>
            <w:bottom w:w="0" w:type="dxa"/>
          </w:tblCellMar>
        </w:tblPrEx>
        <w:trPr>
          <w:cantSplit/>
          <w:trHeight w:val="90"/>
        </w:trPr>
        <w:tc>
          <w:tcPr>
            <w:tcW w:w="1680" w:type="dxa"/>
            <w:tcBorders>
              <w:top w:val="single" w:sz="6" w:space="0" w:color="auto"/>
              <w:left w:val="single" w:sz="6" w:space="0" w:color="auto"/>
              <w:bottom w:val="single" w:sz="6" w:space="0" w:color="auto"/>
              <w:right w:val="nil"/>
            </w:tcBorders>
          </w:tcPr>
          <w:p w14:paraId="582FA767" w14:textId="77777777" w:rsidR="00B34E1C" w:rsidRPr="00E0582F" w:rsidRDefault="00B34E1C" w:rsidP="00B34E1C">
            <w:pPr>
              <w:rPr>
                <w:rFonts w:ascii="Arial" w:hAnsi="Arial"/>
                <w:sz w:val="16"/>
                <w:lang w:val="sv-SE"/>
              </w:rPr>
            </w:pPr>
            <w:r w:rsidRPr="00E0582F">
              <w:rPr>
                <w:rFonts w:ascii="Arial" w:hAnsi="Arial"/>
                <w:sz w:val="16"/>
                <w:lang w:val="sv-SE"/>
              </w:rPr>
              <w:t>HL7 Finland</w:t>
            </w:r>
          </w:p>
          <w:p w14:paraId="37360844" w14:textId="77777777" w:rsidR="00B34E1C" w:rsidRPr="00E0582F" w:rsidRDefault="00B34E1C" w:rsidP="00B34E1C">
            <w:pPr>
              <w:rPr>
                <w:rFonts w:ascii="Arial" w:hAnsi="Arial"/>
                <w:sz w:val="16"/>
                <w:lang w:val="sv-SE"/>
              </w:rPr>
            </w:pPr>
            <w:r w:rsidRPr="00E0582F">
              <w:rPr>
                <w:rFonts w:ascii="Arial" w:hAnsi="Arial"/>
                <w:sz w:val="16"/>
                <w:lang w:val="sv-SE"/>
              </w:rPr>
              <w:t>teknisen komitean</w:t>
            </w:r>
          </w:p>
          <w:p w14:paraId="2EE7D71F" w14:textId="77777777" w:rsidR="00B34E1C" w:rsidRDefault="00E0582F" w:rsidP="00B34E1C">
            <w:pPr>
              <w:rPr>
                <w:rFonts w:ascii="Arial" w:hAnsi="Arial"/>
                <w:sz w:val="16"/>
              </w:rPr>
            </w:pPr>
            <w:r>
              <w:rPr>
                <w:rFonts w:ascii="Arial" w:hAnsi="Arial"/>
                <w:sz w:val="16"/>
              </w:rPr>
              <w:t>hyväksymä</w:t>
            </w:r>
            <w:r w:rsidR="007063E6" w:rsidRPr="00E0582F">
              <w:rPr>
                <w:rFonts w:ascii="Arial" w:hAnsi="Arial"/>
                <w:sz w:val="16"/>
              </w:rPr>
              <w:t xml:space="preserve"> versio</w:t>
            </w:r>
          </w:p>
        </w:tc>
        <w:tc>
          <w:tcPr>
            <w:tcW w:w="1080" w:type="dxa"/>
            <w:tcBorders>
              <w:top w:val="single" w:sz="6" w:space="0" w:color="auto"/>
              <w:left w:val="nil"/>
              <w:bottom w:val="single" w:sz="6" w:space="0" w:color="auto"/>
              <w:right w:val="nil"/>
            </w:tcBorders>
          </w:tcPr>
          <w:p w14:paraId="0F347F81" w14:textId="77777777" w:rsidR="00B34E1C" w:rsidRDefault="00E0582F" w:rsidP="00F020AE">
            <w:pPr>
              <w:rPr>
                <w:rFonts w:ascii="Arial" w:hAnsi="Arial"/>
                <w:sz w:val="16"/>
              </w:rPr>
            </w:pPr>
            <w:r>
              <w:rPr>
                <w:rFonts w:ascii="Arial" w:hAnsi="Arial"/>
                <w:sz w:val="16"/>
              </w:rPr>
              <w:t>17</w:t>
            </w:r>
            <w:r w:rsidR="00554817">
              <w:rPr>
                <w:rFonts w:ascii="Arial" w:hAnsi="Arial"/>
                <w:sz w:val="16"/>
              </w:rPr>
              <w:t>.2.2005</w:t>
            </w:r>
          </w:p>
        </w:tc>
        <w:tc>
          <w:tcPr>
            <w:tcW w:w="1440" w:type="dxa"/>
            <w:tcBorders>
              <w:top w:val="single" w:sz="6" w:space="0" w:color="auto"/>
              <w:left w:val="nil"/>
              <w:bottom w:val="single" w:sz="6" w:space="0" w:color="auto"/>
              <w:right w:val="nil"/>
            </w:tcBorders>
          </w:tcPr>
          <w:p w14:paraId="6C0C3707" w14:textId="77777777" w:rsidR="00B34E1C" w:rsidRDefault="00554817" w:rsidP="00F020AE">
            <w:pPr>
              <w:rPr>
                <w:rFonts w:ascii="Arial" w:hAnsi="Arial"/>
                <w:sz w:val="16"/>
              </w:rPr>
            </w:pPr>
            <w:r>
              <w:rPr>
                <w:rFonts w:ascii="Arial" w:hAnsi="Arial"/>
                <w:sz w:val="16"/>
              </w:rPr>
              <w:t>HL7 TC</w:t>
            </w:r>
          </w:p>
          <w:p w14:paraId="2BA7E61B" w14:textId="77777777" w:rsidR="00554817" w:rsidRDefault="00554817" w:rsidP="00F020AE">
            <w:pPr>
              <w:rPr>
                <w:rFonts w:ascii="Arial" w:hAnsi="Arial"/>
                <w:sz w:val="16"/>
              </w:rPr>
            </w:pPr>
            <w:r>
              <w:rPr>
                <w:rFonts w:ascii="Arial" w:hAnsi="Arial"/>
                <w:sz w:val="16"/>
              </w:rPr>
              <w:t>(Jari Porrasmaa)</w:t>
            </w:r>
          </w:p>
        </w:tc>
        <w:tc>
          <w:tcPr>
            <w:tcW w:w="5156" w:type="dxa"/>
            <w:tcBorders>
              <w:top w:val="single" w:sz="6" w:space="0" w:color="auto"/>
              <w:left w:val="nil"/>
              <w:bottom w:val="single" w:sz="6" w:space="0" w:color="auto"/>
              <w:right w:val="single" w:sz="6" w:space="0" w:color="auto"/>
            </w:tcBorders>
          </w:tcPr>
          <w:p w14:paraId="63335646" w14:textId="77777777" w:rsidR="00B34E1C" w:rsidRDefault="00554817" w:rsidP="00554817">
            <w:pPr>
              <w:rPr>
                <w:rFonts w:ascii="Arial" w:hAnsi="Arial"/>
                <w:sz w:val="16"/>
              </w:rPr>
            </w:pPr>
            <w:r>
              <w:rPr>
                <w:rFonts w:ascii="Arial" w:hAnsi="Arial"/>
                <w:sz w:val="16"/>
              </w:rPr>
              <w:t xml:space="preserve">HL7 TC hyväksyi tämän version väliversioksi. </w:t>
            </w:r>
          </w:p>
        </w:tc>
      </w:tr>
    </w:tbl>
    <w:p w14:paraId="60A3C311" w14:textId="77777777" w:rsidR="00C03F6E" w:rsidRDefault="00C03F6E"/>
    <w:p w14:paraId="057F5E5D" w14:textId="77777777" w:rsidR="00C03F6E" w:rsidRDefault="00C03F6E"/>
    <w:p w14:paraId="0253BA94" w14:textId="77777777" w:rsidR="00C03F6E" w:rsidRDefault="00C03F6E" w:rsidP="003A7942">
      <w:pPr>
        <w:pStyle w:val="Otsikko1"/>
      </w:pPr>
      <w:r>
        <w:br w:type="page"/>
      </w:r>
      <w:bookmarkStart w:id="0" w:name="_Toc96836683"/>
      <w:r>
        <w:lastRenderedPageBreak/>
        <w:t>Minimikontekstinhallinnan määrittely</w:t>
      </w:r>
      <w:bookmarkEnd w:id="0"/>
    </w:p>
    <w:p w14:paraId="61297A5C" w14:textId="77777777" w:rsidR="00C03F6E" w:rsidRDefault="00C03F6E">
      <w:r>
        <w:t xml:space="preserve">Minimikontekstinhallinnan määrittely on tarkoitettu organisaation sisäisen (sisäisessä verkossa toimivan) kontekstinhallinnan toteuttamiseen. Alueelliseen käyttöön sovellettavan kontekstinhallintaratkaisun on täytettävä useita vaatimuksia, joita on lueteltu liitteen 2 kappaleessa 1.3. </w:t>
      </w:r>
    </w:p>
    <w:p w14:paraId="0F47F6EA" w14:textId="77777777" w:rsidR="003A7942" w:rsidRDefault="003A7942"/>
    <w:p w14:paraId="56D8312B" w14:textId="77777777" w:rsidR="00BE6574" w:rsidRPr="002D6D78" w:rsidRDefault="003A7942" w:rsidP="00433454">
      <w:r w:rsidRPr="002D6D78">
        <w:t>Tähän väliversioon on lisätty kontekstidatan tietotyyppien määrittely. Tietotyyppeinä käytetään HL7 Version 2.5</w:t>
      </w:r>
      <w:r w:rsidR="00AB0794" w:rsidRPr="002D6D78">
        <w:t xml:space="preserve"> -</w:t>
      </w:r>
      <w:r w:rsidRPr="002D6D78">
        <w:t>dokumentissa kuvattuja tietotyyppejä. Kontekstitietojen esittämisessä on näin huomioitava</w:t>
      </w:r>
      <w:r w:rsidR="00BE6574" w:rsidRPr="002D6D78">
        <w:t xml:space="preserve"> myös</w:t>
      </w:r>
      <w:r w:rsidRPr="002D6D78">
        <w:t xml:space="preserve"> rakenteinen esitystapa</w:t>
      </w:r>
      <w:r w:rsidR="00BE6574" w:rsidRPr="002D6D78">
        <w:t xml:space="preserve"> sekä kontekstidatassa olevien erikoismerkkien </w:t>
      </w:r>
      <w:r w:rsidRPr="002D6D78">
        <w:t>koodau</w:t>
      </w:r>
      <w:r w:rsidR="00BE6574" w:rsidRPr="002D6D78">
        <w:t>s</w:t>
      </w:r>
      <w:r w:rsidRPr="002D6D78">
        <w:t xml:space="preserve"> escape-sekvensseillä.</w:t>
      </w:r>
    </w:p>
    <w:p w14:paraId="3EE3275F" w14:textId="77777777" w:rsidR="00433454" w:rsidRDefault="00433454" w:rsidP="00433454">
      <w:pPr>
        <w:rPr>
          <w:highlight w:val="yellow"/>
        </w:rPr>
      </w:pPr>
    </w:p>
    <w:p w14:paraId="2B6A3ECE" w14:textId="77777777" w:rsidR="00DF7D9D" w:rsidRPr="002D6D78" w:rsidRDefault="00DF7D9D" w:rsidP="00433454">
      <w:r w:rsidRPr="002D6D78">
        <w:t>Toinen tärkeä lisäys on JoinCommonContext-metodin laajennus. Laajennuksessa huomioidaan työaseman ident</w:t>
      </w:r>
      <w:r w:rsidR="00AB0794" w:rsidRPr="002D6D78">
        <w:t>i</w:t>
      </w:r>
      <w:r w:rsidRPr="002D6D78">
        <w:t>fiointiin liittyviä seikkoja.</w:t>
      </w:r>
    </w:p>
    <w:p w14:paraId="25F82FC4" w14:textId="77777777" w:rsidR="00433454" w:rsidRPr="002D6D78" w:rsidRDefault="00433454" w:rsidP="00433454"/>
    <w:p w14:paraId="3D4D3E41" w14:textId="77777777" w:rsidR="00DF7D9D" w:rsidRPr="002D6D78" w:rsidRDefault="00DF7D9D" w:rsidP="00433454">
      <w:r w:rsidRPr="002D6D78">
        <w:t>Em. kohdat otetaan mukaan seuraavaan minimikontekstinhallinnan määrittelyyn, nyt niitä käytetään väliversion statuksella.</w:t>
      </w:r>
    </w:p>
    <w:p w14:paraId="575A2B76" w14:textId="77777777" w:rsidR="00433454" w:rsidRDefault="00433454" w:rsidP="00433454"/>
    <w:p w14:paraId="394244A1" w14:textId="77777777" w:rsidR="00C03F6E" w:rsidRDefault="00C03F6E" w:rsidP="00433454">
      <w:r>
        <w:t>Minimikontekstinhallinta muodostuu context manager-komponentista ja siihen liittyneistä sovelluksista. Context manager toimii työpöydällä olevien järjestelmien näkymättömänä koordinaattorina, jonka avulla siihen liittyneet sovellukset voivat jakaa keskenään yhteisen kontekstin. Kontekstinhallintaan liittyneet sovellukset ovat olemassa olevia sovelluksia (web/työasema). Minimikontekstinhallinnan määrittely määrittelee context managerin ja sovellusten väliset rajapinnat, rajapintojen käytön, sekä yhteisen kontekstin nimeämisen ja sisällön (kuva 1).</w:t>
      </w:r>
    </w:p>
    <w:p w14:paraId="3E4FAA82" w14:textId="77777777" w:rsidR="00C03F6E" w:rsidRDefault="00C03F6E"/>
    <w:p w14:paraId="114D04C9" w14:textId="77777777" w:rsidR="00C03F6E" w:rsidRDefault="00C03F6E">
      <w:pPr>
        <w:jc w:val="center"/>
      </w:pPr>
      <w:r>
        <w:object w:dxaOrig="10466" w:dyaOrig="8318" w14:anchorId="79E30551">
          <v:shape id="_x0000_i1026" type="#_x0000_t75" style="width:303pt;height:241pt" o:ole="">
            <v:imagedata r:id="rId8" o:title=""/>
          </v:shape>
          <o:OLEObject Type="Embed" ProgID="SmartDraw.2" ShapeID="_x0000_i1026" DrawAspect="Content" ObjectID="_1829837174" r:id="rId9"/>
        </w:object>
      </w:r>
    </w:p>
    <w:p w14:paraId="52BD5867" w14:textId="77777777" w:rsidR="00C03F6E" w:rsidRDefault="00C03F6E"/>
    <w:p w14:paraId="44F548E6" w14:textId="77777777" w:rsidR="00C03F6E" w:rsidRDefault="00C03F6E">
      <w:pPr>
        <w:jc w:val="center"/>
      </w:pPr>
      <w:r>
        <w:t>Kuva 1. Kontekstinhallinta.</w:t>
      </w:r>
    </w:p>
    <w:p w14:paraId="10FA8576" w14:textId="77777777" w:rsidR="00C03F6E" w:rsidRDefault="00C03F6E"/>
    <w:p w14:paraId="75DEB48A" w14:textId="77777777" w:rsidR="00C03F6E" w:rsidRDefault="00C03F6E">
      <w:r>
        <w:t>Tämän dokumentin pohjana on käytetty CCOW-standardissa (Seliger, Royer 2002) määriteltyä ratkaisua työpöytäintegraation toteuttamiseen. Tarkoitus ei kuitenkaan ole toistaa standardissa jo määriteltyjä vaatimuksia, vaan hahmottaa minimiratkaisua, jolla CCOW-</w:t>
      </w:r>
      <w:r>
        <w:lastRenderedPageBreak/>
        <w:t>tyyppinen toiminnallisuus on saavutettavissa. Standardista on pyritty löytämään vain kaikkein olennaisimmat ja hyödyllisimmät osat, joilla työpöytäintegraation perustoiminnallisuus, käyttäjä- ja potilaskontekstin käsittely, voidaan toteuttaa.  Dokumentissa esitellään sekä minimitason ratkaisu tekniikkariippumattona että tekniselle web-tekniikalle. CCOW-standardin ja minimikontekstinhallinta määrittelyn keskeisimmät erot on kuvattu liitteessä 3.</w:t>
      </w:r>
    </w:p>
    <w:p w14:paraId="7BC10691" w14:textId="77777777" w:rsidR="00433454" w:rsidRDefault="00433454"/>
    <w:p w14:paraId="3725F35E" w14:textId="77777777" w:rsidR="00433454" w:rsidRDefault="00433454"/>
    <w:p w14:paraId="45F63F61" w14:textId="77777777" w:rsidR="00433454" w:rsidRDefault="00433454"/>
    <w:p w14:paraId="12EA4B1A" w14:textId="77777777" w:rsidR="00433454" w:rsidRDefault="00433454"/>
    <w:p w14:paraId="414FD646" w14:textId="77777777" w:rsidR="00433454" w:rsidRDefault="00433454"/>
    <w:p w14:paraId="2EDC0D41" w14:textId="77777777" w:rsidR="00433454" w:rsidRDefault="00433454"/>
    <w:p w14:paraId="4AF53793" w14:textId="77777777" w:rsidR="00433454" w:rsidRDefault="00433454"/>
    <w:p w14:paraId="3C61EEC0" w14:textId="77777777" w:rsidR="00433454" w:rsidRDefault="00433454"/>
    <w:p w14:paraId="14110841" w14:textId="77777777" w:rsidR="00433454" w:rsidRDefault="00433454"/>
    <w:p w14:paraId="6C766A8C" w14:textId="77777777" w:rsidR="00433454" w:rsidRDefault="00433454"/>
    <w:p w14:paraId="15E25AE6" w14:textId="77777777" w:rsidR="00433454" w:rsidRDefault="00433454"/>
    <w:p w14:paraId="27C5DB89" w14:textId="77777777" w:rsidR="00433454" w:rsidRDefault="00433454"/>
    <w:p w14:paraId="6C83D02A" w14:textId="77777777" w:rsidR="00433454" w:rsidRDefault="00433454"/>
    <w:p w14:paraId="17D5BA58" w14:textId="77777777" w:rsidR="00433454" w:rsidRDefault="00433454"/>
    <w:p w14:paraId="7D5A88C6" w14:textId="77777777" w:rsidR="00433454" w:rsidRDefault="00433454"/>
    <w:p w14:paraId="153E06B9" w14:textId="77777777" w:rsidR="00433454" w:rsidRDefault="00433454"/>
    <w:p w14:paraId="0794A52D" w14:textId="77777777" w:rsidR="00433454" w:rsidRDefault="00433454"/>
    <w:p w14:paraId="6C916B23" w14:textId="77777777" w:rsidR="00433454" w:rsidRDefault="00433454"/>
    <w:p w14:paraId="21C81BF9" w14:textId="77777777" w:rsidR="00433454" w:rsidRDefault="00433454"/>
    <w:p w14:paraId="14E5D57C" w14:textId="77777777" w:rsidR="00433454" w:rsidRDefault="00433454"/>
    <w:p w14:paraId="503BA819" w14:textId="77777777" w:rsidR="00433454" w:rsidRDefault="00433454"/>
    <w:p w14:paraId="1BACADD0" w14:textId="77777777" w:rsidR="00433454" w:rsidRDefault="00433454"/>
    <w:p w14:paraId="4A94B929" w14:textId="77777777" w:rsidR="00433454" w:rsidRDefault="00433454"/>
    <w:p w14:paraId="4690475D" w14:textId="77777777" w:rsidR="00433454" w:rsidRDefault="00433454"/>
    <w:p w14:paraId="280EA316" w14:textId="77777777" w:rsidR="00433454" w:rsidRDefault="00433454"/>
    <w:p w14:paraId="549356D6" w14:textId="77777777" w:rsidR="00433454" w:rsidRDefault="00433454"/>
    <w:p w14:paraId="33773366" w14:textId="77777777" w:rsidR="00433454" w:rsidRDefault="00433454"/>
    <w:p w14:paraId="7EFB99DB" w14:textId="77777777" w:rsidR="00433454" w:rsidRDefault="00433454"/>
    <w:p w14:paraId="154A638B" w14:textId="77777777" w:rsidR="00433454" w:rsidRDefault="00433454"/>
    <w:p w14:paraId="61D97E12" w14:textId="77777777" w:rsidR="00433454" w:rsidRDefault="00433454"/>
    <w:p w14:paraId="6FC669AE" w14:textId="77777777" w:rsidR="00433454" w:rsidRDefault="00433454"/>
    <w:p w14:paraId="29D11CB1" w14:textId="77777777" w:rsidR="00433454" w:rsidRDefault="00433454"/>
    <w:p w14:paraId="56467C1B" w14:textId="77777777" w:rsidR="00433454" w:rsidRDefault="00433454"/>
    <w:p w14:paraId="6913EE6C" w14:textId="77777777" w:rsidR="00433454" w:rsidRDefault="00433454"/>
    <w:p w14:paraId="3CAEA48A" w14:textId="77777777" w:rsidR="00433454" w:rsidRDefault="00433454"/>
    <w:p w14:paraId="12EB0CEA" w14:textId="77777777" w:rsidR="00433454" w:rsidRDefault="00433454"/>
    <w:p w14:paraId="5E5B2B1F" w14:textId="77777777" w:rsidR="00433454" w:rsidRDefault="00433454"/>
    <w:p w14:paraId="6A92345A" w14:textId="77777777" w:rsidR="00433454" w:rsidRDefault="00433454"/>
    <w:p w14:paraId="05EF56B6" w14:textId="77777777" w:rsidR="00433454" w:rsidRDefault="00433454"/>
    <w:p w14:paraId="49DE3AD1" w14:textId="77777777" w:rsidR="00433454" w:rsidRDefault="00433454"/>
    <w:p w14:paraId="6D832E54" w14:textId="77777777" w:rsidR="00433454" w:rsidRDefault="00433454"/>
    <w:p w14:paraId="5C953484" w14:textId="77777777" w:rsidR="00433454" w:rsidRDefault="00433454"/>
    <w:p w14:paraId="630C8A49" w14:textId="77777777" w:rsidR="00433454" w:rsidRDefault="00433454"/>
    <w:p w14:paraId="732206A8" w14:textId="77777777" w:rsidR="00433454" w:rsidRDefault="00433454"/>
    <w:p w14:paraId="7B6649B2" w14:textId="77777777" w:rsidR="00433454" w:rsidRDefault="00433454"/>
    <w:p w14:paraId="1E263CCF" w14:textId="77777777" w:rsidR="00C03F6E" w:rsidRDefault="00C03F6E">
      <w:pPr>
        <w:pStyle w:val="Otsikko1"/>
      </w:pPr>
      <w:bookmarkStart w:id="1" w:name="_Toc96836684"/>
      <w:r>
        <w:lastRenderedPageBreak/>
        <w:t>Konteksti</w:t>
      </w:r>
      <w:bookmarkEnd w:id="1"/>
    </w:p>
    <w:p w14:paraId="3BF79084" w14:textId="77777777" w:rsidR="00C03F6E" w:rsidRDefault="00C03F6E"/>
    <w:p w14:paraId="236FDE17" w14:textId="77777777" w:rsidR="00C03F6E" w:rsidRDefault="00C03F6E">
      <w:r>
        <w:t xml:space="preserve">Kontekstinhallinnan (context managerin) tärkein tehtävä on säilyttää ja ylläpitää työpöytäkohtaista kontekstia, eli tietoja viimeksi valitusta potilaasta, sisään kirjautuneesta käyttäjästä ja muista mahdollisista tiedoista, joita työpöytäintegraatiossa halutaan hyödyntää. </w:t>
      </w:r>
    </w:p>
    <w:p w14:paraId="15A7CC6F" w14:textId="77777777" w:rsidR="00C03F6E" w:rsidRDefault="00C03F6E"/>
    <w:p w14:paraId="615A7B04" w14:textId="77777777" w:rsidR="00C03F6E" w:rsidRDefault="00C03F6E">
      <w:r>
        <w:t xml:space="preserve">Kontekstinhallinnan minimitoteutuksen tärkeimmät tiedot liittyvät </w:t>
      </w:r>
      <w:r>
        <w:rPr>
          <w:i/>
        </w:rPr>
        <w:t>käyttäjään ja potilaaseen</w:t>
      </w:r>
      <w:r>
        <w:t>. Näiden tietojen avulla saadaan toteutettua toiminnallisuus, jossa integraatioon osallistuvat sovellukset voivat toteuttaa kertakirjautumisen (käyttäjä) ja seurata saman potilaan tietoja koordinoidusti eri ohjelmissa (potilas). Yksinkertaistettuna tämä tarkoittaa potilaan ja käyttäjän tunnuksien hakemista kontekstista sekä niiden välittämistä kontekstiin.</w:t>
      </w:r>
    </w:p>
    <w:p w14:paraId="672E273C" w14:textId="77777777" w:rsidR="00C03F6E" w:rsidRDefault="00C03F6E"/>
    <w:p w14:paraId="70A42061" w14:textId="77777777" w:rsidR="00C03F6E" w:rsidRDefault="00C03F6E">
      <w:r>
        <w:t>Kontekstin tietosisältö on määritelty CCOW-standardin dokumentin ”Subject Data Defini-tions” (Seliger 2002b) mukaisesti tietokokonaisuuksittain, joita kutsutaan subjekteiksi (context data subject). Jokaiseen subjektiin liittyy joukko tietoja, joista jokainen muodostaa nimi-arvoparin (context item). Esimerkiksi käyttäjäsubjektista voisi löytyä seuraava tieto, joka vastaa käyttäjätunnusta:</w:t>
      </w:r>
    </w:p>
    <w:p w14:paraId="637B258B" w14:textId="77777777" w:rsidR="00C03F6E" w:rsidRDefault="00C03F6E"/>
    <w:p w14:paraId="065C2C87" w14:textId="77777777" w:rsidR="00C03F6E" w:rsidRDefault="00C03F6E">
      <w:pPr>
        <w:jc w:val="center"/>
        <w:rPr>
          <w:b/>
        </w:rPr>
      </w:pPr>
      <w:r>
        <w:rPr>
          <w:noProof/>
        </w:rPr>
      </w:r>
      <w:r>
        <w:rPr>
          <w:b/>
        </w:rPr>
        <w:pict w14:anchorId="154FF05C">
          <v:group id="_x0000_s2102" editas="canvas" style="width:4in;height:36pt;mso-position-horizontal-relative:char;mso-position-vertical-relative:line" coordorigin="3217,3304" coordsize="4608,576" o:allowincell="f">
            <o:lock v:ext="edit" aspectratio="t"/>
            <v:shape id="_x0000_s2103" type="#_x0000_t75" style="position:absolute;left:3217;top:3304;width:4608;height:576" o:preferrelative="f">
              <v:fill o:detectmouseclick="t"/>
              <v:path o:extrusionok="t" o:connecttype="none"/>
              <o:lock v:ext="edit" text="t"/>
            </v:shape>
            <v:shapetype id="_x0000_t202" coordsize="21600,21600" o:spt="202" path="m,l,21600r21600,l21600,xe">
              <v:stroke joinstyle="miter"/>
              <v:path gradientshapeok="t" o:connecttype="rect"/>
            </v:shapetype>
            <v:shape id="_x0000_s2104" type="#_x0000_t202" style="position:absolute;left:3217;top:3304;width:4608;height:576">
              <v:textbox style="mso-next-textbox:#_x0000_s2104">
                <w:txbxContent>
                  <w:p w14:paraId="51B93D17" w14:textId="77777777" w:rsidR="00B34E1C" w:rsidRDefault="00B34E1C">
                    <w:pPr>
                      <w:jc w:val="center"/>
                    </w:pPr>
                    <w:r>
                      <w:rPr>
                        <w:b/>
                      </w:rPr>
                      <w:t>”User.ID.Logon”</w:t>
                    </w:r>
                    <w:r>
                      <w:rPr>
                        <w:b/>
                      </w:rPr>
                      <w:tab/>
                    </w:r>
                    <w:r>
                      <w:rPr>
                        <w:b/>
                      </w:rPr>
                      <w:tab/>
                    </w:r>
                    <w:r>
                      <w:t>(nimiosa)</w:t>
                    </w:r>
                  </w:p>
                  <w:p w14:paraId="4A698561" w14:textId="77777777" w:rsidR="00B34E1C" w:rsidRDefault="00B34E1C">
                    <w:pPr>
                      <w:jc w:val="center"/>
                    </w:pPr>
                    <w:r>
                      <w:rPr>
                        <w:b/>
                      </w:rPr>
                      <w:t>”MattiM”</w:t>
                    </w:r>
                    <w:r>
                      <w:rPr>
                        <w:b/>
                      </w:rPr>
                      <w:tab/>
                    </w:r>
                    <w:r>
                      <w:rPr>
                        <w:b/>
                      </w:rPr>
                      <w:tab/>
                    </w:r>
                    <w:r>
                      <w:rPr>
                        <w:b/>
                      </w:rPr>
                      <w:tab/>
                    </w:r>
                    <w:r>
                      <w:t>(arvo)</w:t>
                    </w:r>
                  </w:p>
                  <w:p w14:paraId="4D2EB4E7" w14:textId="77777777" w:rsidR="00B34E1C" w:rsidRDefault="00B34E1C">
                    <w:pPr>
                      <w:jc w:val="center"/>
                    </w:pPr>
                  </w:p>
                  <w:p w14:paraId="13DED385" w14:textId="77777777" w:rsidR="00B34E1C" w:rsidRDefault="00B34E1C">
                    <w:pPr>
                      <w:jc w:val="center"/>
                    </w:pPr>
                    <w:r>
                      <w:t>sdf</w:t>
                    </w:r>
                  </w:p>
                </w:txbxContent>
              </v:textbox>
            </v:shape>
            <w10:anchorlock/>
          </v:group>
        </w:pict>
      </w:r>
    </w:p>
    <w:p w14:paraId="1924E128" w14:textId="77777777" w:rsidR="00C03F6E" w:rsidRDefault="00C03F6E"/>
    <w:p w14:paraId="36DE7228" w14:textId="77777777" w:rsidR="00C03F6E" w:rsidRDefault="00C03F6E"/>
    <w:p w14:paraId="0ECE2BF8" w14:textId="77777777" w:rsidR="00C03F6E" w:rsidRDefault="00C03F6E"/>
    <w:p w14:paraId="16798EDB" w14:textId="77777777" w:rsidR="00C03F6E" w:rsidRDefault="00C03F6E"/>
    <w:p w14:paraId="506A1F28" w14:textId="77777777" w:rsidR="00C03F6E" w:rsidRDefault="00C03F6E"/>
    <w:p w14:paraId="123A12D5" w14:textId="77777777" w:rsidR="00C03F6E" w:rsidRDefault="00C03F6E"/>
    <w:p w14:paraId="58F12BED" w14:textId="77777777" w:rsidR="00C03F6E" w:rsidRDefault="00C03F6E"/>
    <w:p w14:paraId="372F05EE" w14:textId="77777777" w:rsidR="00C03F6E" w:rsidRDefault="00C03F6E"/>
    <w:p w14:paraId="22034558" w14:textId="77777777" w:rsidR="00C03F6E" w:rsidRDefault="00C03F6E"/>
    <w:p w14:paraId="7287F830" w14:textId="77777777" w:rsidR="00C03F6E" w:rsidRDefault="00C03F6E"/>
    <w:p w14:paraId="6549449E" w14:textId="77777777" w:rsidR="00C03F6E" w:rsidRDefault="00C03F6E"/>
    <w:p w14:paraId="46DA52EA" w14:textId="77777777" w:rsidR="00C03F6E" w:rsidRDefault="00C03F6E"/>
    <w:p w14:paraId="40ABBBF7" w14:textId="77777777" w:rsidR="00C03F6E" w:rsidRDefault="00C03F6E"/>
    <w:p w14:paraId="1756CE39" w14:textId="77777777" w:rsidR="00C03F6E" w:rsidRDefault="00C03F6E"/>
    <w:p w14:paraId="78320BDD" w14:textId="77777777" w:rsidR="00C03F6E" w:rsidRDefault="00C03F6E"/>
    <w:p w14:paraId="32FE0F1A" w14:textId="77777777" w:rsidR="00C03F6E" w:rsidRDefault="00C03F6E"/>
    <w:p w14:paraId="57962EFD" w14:textId="77777777" w:rsidR="00C03F6E" w:rsidRDefault="00C03F6E"/>
    <w:p w14:paraId="379571E2" w14:textId="77777777" w:rsidR="00C03F6E" w:rsidRDefault="00C03F6E"/>
    <w:p w14:paraId="7B3EB9FF" w14:textId="77777777" w:rsidR="00C03F6E" w:rsidRDefault="00C03F6E"/>
    <w:p w14:paraId="3072761B" w14:textId="77777777" w:rsidR="00C03F6E" w:rsidRDefault="00C03F6E"/>
    <w:p w14:paraId="3229B710" w14:textId="77777777" w:rsidR="00C03F6E" w:rsidRDefault="00C03F6E"/>
    <w:p w14:paraId="05609EB5" w14:textId="77777777" w:rsidR="00C03F6E" w:rsidRDefault="00C03F6E"/>
    <w:p w14:paraId="66B53A94" w14:textId="77777777" w:rsidR="00C03F6E" w:rsidRDefault="00C03F6E"/>
    <w:p w14:paraId="51951BC7" w14:textId="77777777" w:rsidR="00C03F6E" w:rsidRDefault="00C03F6E"/>
    <w:p w14:paraId="60577D3A" w14:textId="77777777" w:rsidR="00C03F6E" w:rsidRDefault="00C03F6E"/>
    <w:p w14:paraId="176C1568" w14:textId="77777777" w:rsidR="00C03F6E" w:rsidRDefault="00C03F6E"/>
    <w:p w14:paraId="287DE982" w14:textId="77777777" w:rsidR="00C03F6E" w:rsidRDefault="00C03F6E"/>
    <w:p w14:paraId="0173F8F2" w14:textId="77777777" w:rsidR="00C03F6E" w:rsidRDefault="00C03F6E">
      <w:pPr>
        <w:pStyle w:val="Otsikko1"/>
      </w:pPr>
      <w:bookmarkStart w:id="2" w:name="_Toc96836685"/>
      <w:r>
        <w:lastRenderedPageBreak/>
        <w:t>Subjektit</w:t>
      </w:r>
      <w:bookmarkEnd w:id="2"/>
    </w:p>
    <w:p w14:paraId="592211C9" w14:textId="77777777" w:rsidR="00C03F6E" w:rsidRDefault="00C03F6E"/>
    <w:p w14:paraId="0B113CDE" w14:textId="77777777" w:rsidR="00C03F6E" w:rsidRDefault="00C03F6E">
      <w:r w:rsidRPr="002D6D78">
        <w:t xml:space="preserve">Tässä luvussa käydään läpi, kuinka </w:t>
      </w:r>
      <w:r w:rsidR="00763D85" w:rsidRPr="002D6D78">
        <w:t>minimitoteutuksessa nimetään subjektit ja niiden tiedot, mitä tietotyyppejä käytetään</w:t>
      </w:r>
      <w:r w:rsidRPr="002D6D78">
        <w:t xml:space="preserve"> sekä mitä subjektien käytössä tulee ottaa huomioon. Lisäksi esitellään User-, Patient- ja custom-subjektit.</w:t>
      </w:r>
      <w:r>
        <w:t xml:space="preserve"> </w:t>
      </w:r>
    </w:p>
    <w:p w14:paraId="2F58BE5B" w14:textId="77777777" w:rsidR="00C03F6E" w:rsidRDefault="00C03F6E"/>
    <w:p w14:paraId="7A8B7B40" w14:textId="77777777" w:rsidR="00C03F6E" w:rsidRDefault="00C03F6E">
      <w:pPr>
        <w:pStyle w:val="Otsikko2"/>
      </w:pPr>
      <w:bookmarkStart w:id="3" w:name="_Toc96836686"/>
      <w:r>
        <w:t>Subjektien nimeäminen</w:t>
      </w:r>
      <w:bookmarkEnd w:id="3"/>
    </w:p>
    <w:p w14:paraId="5404506B" w14:textId="77777777" w:rsidR="00C03F6E" w:rsidRDefault="00C03F6E"/>
    <w:p w14:paraId="448DF09D" w14:textId="77777777" w:rsidR="00C03F6E" w:rsidRDefault="00C03F6E">
      <w:r>
        <w:t>Minimitason kontekstinhallinnan subjektien nimeäminen ja syntaksi määritellään CCOW-standardin dokumentin ”Subject Data Definitions” (Seliger 2002b) mukaisesti. Syntaksi on yhteinen kaikille subjekt</w:t>
      </w:r>
      <w:r w:rsidR="00860EDF">
        <w:t>e</w:t>
      </w:r>
      <w:r>
        <w:t>ille. Kaikki subjektit nimetään seuraavan säännön mukaisesti:</w:t>
      </w:r>
    </w:p>
    <w:p w14:paraId="1454856A" w14:textId="77777777" w:rsidR="00C03F6E" w:rsidRDefault="00C03F6E">
      <w:r>
        <w:t xml:space="preserve"> </w:t>
      </w:r>
    </w:p>
    <w:p w14:paraId="098EE6D6" w14:textId="77777777" w:rsidR="00C03F6E" w:rsidRDefault="00C03F6E"/>
    <w:p w14:paraId="4A3A637A" w14:textId="77777777" w:rsidR="00C03F6E" w:rsidRDefault="00C03F6E">
      <w:r>
        <w:rPr>
          <w:noProof/>
        </w:rPr>
        <w:pict w14:anchorId="54162B4B">
          <v:shape id="_x0000_s2066" type="#_x0000_t202" style="position:absolute;left:0;text-align:left;margin-left:18.1pt;margin-top:-5.4pt;width:414pt;height:27pt;z-index:2" o:allowincell="f" strokeweight="1.5pt">
            <v:textbox style="mso-next-textbox:#_x0000_s2066">
              <w:txbxContent>
                <w:p w14:paraId="3C4CA766" w14:textId="77777777" w:rsidR="00B34E1C" w:rsidRDefault="00B34E1C">
                  <w:pPr>
                    <w:jc w:val="center"/>
                    <w:rPr>
                      <w:lang w:val="en-GB"/>
                    </w:rPr>
                  </w:pPr>
                  <w:r>
                    <w:rPr>
                      <w:rFonts w:ascii="Microsoft Sans Serif" w:hAnsi="Microsoft Sans Serif"/>
                      <w:b/>
                      <w:sz w:val="22"/>
                      <w:lang w:val="en-GB"/>
                    </w:rPr>
                    <w:t>Subject_label</w:t>
                  </w:r>
                  <w:r>
                    <w:rPr>
                      <w:rFonts w:ascii="Microsoft Sans Serif" w:hAnsi="Microsoft Sans Serif"/>
                      <w:sz w:val="22"/>
                      <w:lang w:val="en-GB"/>
                    </w:rPr>
                    <w:t>.</w:t>
                  </w:r>
                  <w:r>
                    <w:rPr>
                      <w:rFonts w:ascii="Microsoft Sans Serif" w:hAnsi="Microsoft Sans Serif"/>
                      <w:b/>
                      <w:sz w:val="22"/>
                      <w:lang w:val="en-GB"/>
                    </w:rPr>
                    <w:t>role</w:t>
                  </w:r>
                  <w:r>
                    <w:rPr>
                      <w:rFonts w:ascii="Microsoft Sans Serif" w:hAnsi="Microsoft Sans Serif"/>
                      <w:sz w:val="22"/>
                      <w:lang w:val="en-GB"/>
                    </w:rPr>
                    <w:t>.</w:t>
                  </w:r>
                  <w:r>
                    <w:rPr>
                      <w:rFonts w:ascii="Microsoft Sans Serif" w:hAnsi="Microsoft Sans Serif"/>
                      <w:b/>
                      <w:sz w:val="22"/>
                      <w:lang w:val="en-GB"/>
                    </w:rPr>
                    <w:t>Name_prefix</w:t>
                  </w:r>
                  <w:r>
                    <w:rPr>
                      <w:rFonts w:ascii="Microsoft Sans Serif" w:hAnsi="Microsoft Sans Serif"/>
                      <w:sz w:val="22"/>
                      <w:lang w:val="en-GB"/>
                    </w:rPr>
                    <w:t>.optional_name_suffix</w:t>
                  </w:r>
                </w:p>
              </w:txbxContent>
            </v:textbox>
          </v:shape>
        </w:pict>
      </w:r>
    </w:p>
    <w:p w14:paraId="3D0720F4" w14:textId="77777777" w:rsidR="00C03F6E" w:rsidRDefault="00C03F6E"/>
    <w:p w14:paraId="5587FE1E" w14:textId="77777777" w:rsidR="00C03F6E" w:rsidRDefault="00C03F6E"/>
    <w:p w14:paraId="5D2C97B1" w14:textId="77777777" w:rsidR="00C03F6E" w:rsidRDefault="00C03F6E">
      <w:r>
        <w:t>Jokainen osa erotetaan toisistaan pisteellä ja jokaisella osalla on oma tarkoituksensa:</w:t>
      </w:r>
    </w:p>
    <w:p w14:paraId="12C4567E" w14:textId="77777777" w:rsidR="00C03F6E" w:rsidRDefault="00C03F6E"/>
    <w:p w14:paraId="1136D68D" w14:textId="77777777" w:rsidR="00C03F6E" w:rsidRDefault="00C03F6E">
      <w:pPr>
        <w:numPr>
          <w:ilvl w:val="0"/>
          <w:numId w:val="2"/>
        </w:numPr>
      </w:pPr>
      <w:r>
        <w:rPr>
          <w:b/>
        </w:rPr>
        <w:t>Subject_label:</w:t>
      </w:r>
      <w:r>
        <w:t xml:space="preserve"> Ilmaisee subjektin, johon tieto kuuluu, esim. Patient.</w:t>
      </w:r>
    </w:p>
    <w:p w14:paraId="7FD18A3A" w14:textId="77777777" w:rsidR="00C03F6E" w:rsidRDefault="00C03F6E">
      <w:pPr>
        <w:pStyle w:val="Merkittyluettelo"/>
      </w:pPr>
      <w:r>
        <w:rPr>
          <w:b/>
        </w:rPr>
        <w:t>role:</w:t>
      </w:r>
      <w:r>
        <w:t xml:space="preserve"> Kertoo tiedon ”roolin”. Minimitason kontekstinhallintaratkaisussa on määritelty rooliksi ainoa</w:t>
      </w:r>
      <w:r>
        <w:t>s</w:t>
      </w:r>
      <w:r>
        <w:t>taan:</w:t>
      </w:r>
    </w:p>
    <w:p w14:paraId="24B0DD51" w14:textId="77777777" w:rsidR="00C03F6E" w:rsidRDefault="00C03F6E">
      <w:pPr>
        <w:pStyle w:val="Merkittyluettelo"/>
        <w:tabs>
          <w:tab w:val="clear" w:pos="720"/>
          <w:tab w:val="num" w:pos="1080"/>
        </w:tabs>
        <w:ind w:left="1080"/>
      </w:pPr>
      <w:r>
        <w:rPr>
          <w:b/>
        </w:rPr>
        <w:t>Id</w:t>
      </w:r>
      <w:r>
        <w:t xml:space="preserve"> = identifier data. Tieto, jota käytetään jonkin todellisen entiteetin tunnistamiseen, esim. yksilöllinen potilastunnus. </w:t>
      </w:r>
    </w:p>
    <w:p w14:paraId="302724D9" w14:textId="77777777" w:rsidR="00C03F6E" w:rsidRDefault="00C03F6E">
      <w:pPr>
        <w:pStyle w:val="Merkittyluettelo"/>
        <w:tabs>
          <w:tab w:val="clear" w:pos="720"/>
          <w:tab w:val="num" w:pos="1080"/>
        </w:tabs>
        <w:ind w:left="1080"/>
      </w:pPr>
      <w:r>
        <w:rPr>
          <w:b/>
        </w:rPr>
        <w:t>Co</w:t>
      </w:r>
      <w:r>
        <w:t xml:space="preserve"> = corroborating data. Id-tyypin tietoa vahvistava tieto, joka on riippuvainen id-tyypin tiedosta. Esimerkiksi potilaan etunimi, joka ei ole yksilöivä tieto, mutta joka kuitenkin kä</w:t>
      </w:r>
      <w:r>
        <w:t>y</w:t>
      </w:r>
      <w:r>
        <w:t>tännössä helpottaa hänen tunnist</w:t>
      </w:r>
      <w:r>
        <w:t>a</w:t>
      </w:r>
      <w:r>
        <w:t>mistaan.</w:t>
      </w:r>
    </w:p>
    <w:p w14:paraId="68BD6A0D" w14:textId="77777777" w:rsidR="00C03F6E" w:rsidRDefault="00C03F6E">
      <w:pPr>
        <w:pStyle w:val="Merkittyluettelo"/>
        <w:tabs>
          <w:tab w:val="clear" w:pos="720"/>
          <w:tab w:val="num" w:pos="1080"/>
        </w:tabs>
        <w:ind w:left="1080"/>
      </w:pPr>
      <w:r>
        <w:rPr>
          <w:b/>
        </w:rPr>
        <w:t>An</w:t>
      </w:r>
      <w:r>
        <w:t xml:space="preserve"> = annotating data. Lisätietoa, joka on riippuvainen jostakin id-tyypin tiedosta.</w:t>
      </w:r>
    </w:p>
    <w:p w14:paraId="459A7107" w14:textId="77777777" w:rsidR="00C03F6E" w:rsidRDefault="00C03F6E">
      <w:pPr>
        <w:pStyle w:val="Merkittyluettelo"/>
        <w:tabs>
          <w:tab w:val="clear" w:pos="720"/>
          <w:tab w:val="num" w:pos="1080"/>
        </w:tabs>
        <w:ind w:left="1080"/>
      </w:pPr>
      <w:r>
        <w:t>CCOW-standardissa on määritelty myös muita tiedon ”rooleja” (Seliger 2002b, Tuomainen 2003b).</w:t>
      </w:r>
    </w:p>
    <w:p w14:paraId="50EF007E" w14:textId="77777777" w:rsidR="00C03F6E" w:rsidRDefault="00C03F6E">
      <w:pPr>
        <w:numPr>
          <w:ilvl w:val="0"/>
          <w:numId w:val="3"/>
        </w:numPr>
      </w:pPr>
      <w:r>
        <w:rPr>
          <w:b/>
        </w:rPr>
        <w:t>Name_prefix</w:t>
      </w:r>
      <w:r>
        <w:t>. Ilmaisee mitä tieto tarkoittaa, esimerkiksi Logon (= kirjautumistieto).</w:t>
      </w:r>
    </w:p>
    <w:p w14:paraId="7BF2D1A3" w14:textId="77777777" w:rsidR="00C03F6E" w:rsidRDefault="00C03F6E">
      <w:pPr>
        <w:pStyle w:val="Merkittyluettelo"/>
      </w:pPr>
      <w:r>
        <w:rPr>
          <w:b/>
        </w:rPr>
        <w:t>Optional_name_suffix</w:t>
      </w:r>
      <w:r>
        <w:t>. Tämä ei ole pakollinen kenttä. Suffix-osan avulla on mahdollista es</w:t>
      </w:r>
      <w:r>
        <w:t>i</w:t>
      </w:r>
      <w:r>
        <w:t>merkiksi erottaa eri järje</w:t>
      </w:r>
      <w:r>
        <w:t>s</w:t>
      </w:r>
      <w:r>
        <w:t>telmien käyttämät subjektit, jos niiden arvot poikkeavat toisistaan. Suffix-osaan voidaan tätä tarkoitusta varten esimerkiksi sovelluksen nimi. CCOW-standardissa tätä käytetään mm. erottamaan saman käyttäjän eri käyttäjätunnukset eri sovelluksissa (Seliger 2002b, Tuomainen 2003b).</w:t>
      </w:r>
    </w:p>
    <w:p w14:paraId="2D6161B0" w14:textId="77777777" w:rsidR="00C03F6E" w:rsidRDefault="00C03F6E"/>
    <w:p w14:paraId="0BED6000" w14:textId="77777777" w:rsidR="00C03F6E" w:rsidRDefault="00C03F6E">
      <w:pPr>
        <w:pStyle w:val="Otsikko2"/>
      </w:pPr>
      <w:bookmarkStart w:id="4" w:name="_Toc96836687"/>
      <w:r>
        <w:t>Subjektien käyttäminen</w:t>
      </w:r>
      <w:bookmarkEnd w:id="4"/>
    </w:p>
    <w:p w14:paraId="2C88A948" w14:textId="77777777" w:rsidR="00C03F6E" w:rsidRDefault="00C03F6E"/>
    <w:p w14:paraId="11D2FB5D" w14:textId="77777777" w:rsidR="00C03F6E" w:rsidRDefault="00C03F6E">
      <w:pPr>
        <w:pStyle w:val="NormaalieisisCharChar"/>
      </w:pPr>
      <w:r>
        <w:t>Seuraavassa käydään läpi subjektien käyttämistä:</w:t>
      </w:r>
    </w:p>
    <w:p w14:paraId="6601C7D8" w14:textId="77777777" w:rsidR="00C03F6E" w:rsidRDefault="00C03F6E">
      <w:pPr>
        <w:pStyle w:val="NormaalieisisCharChar"/>
        <w:numPr>
          <w:ilvl w:val="0"/>
          <w:numId w:val="41"/>
        </w:numPr>
      </w:pPr>
      <w:r>
        <w:rPr>
          <w:b/>
        </w:rPr>
        <w:t>Subjektin tietojen riippuvuus:</w:t>
      </w:r>
      <w:r>
        <w:t xml:space="preserve"> Yhden subjektin tiedot ovat riippuvaisia subje</w:t>
      </w:r>
      <w:r>
        <w:t>k</w:t>
      </w:r>
      <w:r>
        <w:t>tin Id-tunnisteesta. Riippuvuussuhteen seurauksena asiakassovelluksen vaihdettua subjektia kontek</w:t>
      </w:r>
      <w:r>
        <w:t>s</w:t>
      </w:r>
      <w:r>
        <w:t>tiin on kontekstipalvelimen poistettava edelliseen subjektiin liittyvät tiedot. Esimerkiksi potilaan henkilötunnuksen (potilaan id-tieto) vaihtuessa kontekstissa pitää kontekstista poistaa kaikki edelliseen potila</w:t>
      </w:r>
      <w:r>
        <w:t>a</w:t>
      </w:r>
      <w:r>
        <w:t>seen liitt</w:t>
      </w:r>
      <w:r>
        <w:t>y</w:t>
      </w:r>
      <w:r>
        <w:t>neet tiedot.</w:t>
      </w:r>
    </w:p>
    <w:p w14:paraId="6D5C97FC" w14:textId="77777777" w:rsidR="00C03F6E" w:rsidRDefault="00C03F6E">
      <w:pPr>
        <w:pStyle w:val="NormaalieisisCharChar"/>
        <w:numPr>
          <w:ilvl w:val="0"/>
          <w:numId w:val="41"/>
        </w:numPr>
      </w:pPr>
      <w:r>
        <w:rPr>
          <w:b/>
        </w:rPr>
        <w:t>Subjektien riippuvaisuus toisistaan:</w:t>
      </w:r>
      <w:r>
        <w:t xml:space="preserve"> Koordinaattorille voidaan määritellä myös subjektien välisiä riippuvuuksia. Tällöin vaihdettaessa subjektia, myös edellisestä </w:t>
      </w:r>
      <w:r>
        <w:lastRenderedPageBreak/>
        <w:t>subjektista riippuvaiset subjektit tietoineen on poistettava. Esimerkiksi hoitojakso-subjekti voi olla riippuvainen potilas-subjektista. Näin poistettaessa potilas-subjektia kontekstista, on poistettava myös potilaaseen liittyvä hoitojakso-subjekti ti</w:t>
      </w:r>
      <w:r>
        <w:t>e</w:t>
      </w:r>
      <w:r>
        <w:t>toineen.</w:t>
      </w:r>
    </w:p>
    <w:p w14:paraId="143F9BAE" w14:textId="77777777" w:rsidR="00C03F6E" w:rsidRDefault="00C03F6E">
      <w:pPr>
        <w:pStyle w:val="NormaalieisisCharChar"/>
        <w:numPr>
          <w:ilvl w:val="0"/>
          <w:numId w:val="41"/>
        </w:numPr>
      </w:pPr>
      <w:r>
        <w:rPr>
          <w:b/>
        </w:rPr>
        <w:t>Vähintään yksi id-tieto kontekstissa:</w:t>
      </w:r>
      <w:r>
        <w:t xml:space="preserve"> Kontekstin tietosisällölle ei ole muita rajoitt</w:t>
      </w:r>
      <w:r>
        <w:t>a</w:t>
      </w:r>
      <w:r>
        <w:t>via tekijöitä kuin yhden id-tiedon pakollisuus. Ilman subjektin id-tietoa kontekstiin ei saa asetta muita su</w:t>
      </w:r>
      <w:r>
        <w:t>b</w:t>
      </w:r>
      <w:r>
        <w:t>jektin tietoja. Kontekstin tietosisältönä on olt</w:t>
      </w:r>
      <w:r>
        <w:t>a</w:t>
      </w:r>
      <w:r>
        <w:t>va siis aina vähintään yksi subjektin id-tieto.</w:t>
      </w:r>
    </w:p>
    <w:p w14:paraId="674422DF" w14:textId="77777777" w:rsidR="00C03F6E" w:rsidRDefault="00C03F6E">
      <w:pPr>
        <w:pStyle w:val="NormaalieisisCharChar"/>
        <w:numPr>
          <w:ilvl w:val="0"/>
          <w:numId w:val="41"/>
        </w:numPr>
      </w:pPr>
      <w:r>
        <w:rPr>
          <w:b/>
        </w:rPr>
        <w:t>Sama tieto useaan kertaan:</w:t>
      </w:r>
      <w:r>
        <w:t xml:space="preserve"> CCOW-standardissa joillakin subjekteilla voi olla yhtä subjektin nimeä kohden useita eri arvoja. Esim. puhelinnumerolla voisi olla yhdellä nimellä useita arvoja. Tällaisessa tilanteessa nimi pitää numeroida juoksevasti. </w:t>
      </w:r>
    </w:p>
    <w:p w14:paraId="3BFABBD9" w14:textId="77777777" w:rsidR="00C03F6E" w:rsidRDefault="00C03F6E">
      <w:pPr>
        <w:numPr>
          <w:ilvl w:val="0"/>
          <w:numId w:val="4"/>
        </w:numPr>
      </w:pPr>
      <w:r>
        <w:rPr>
          <w:b/>
        </w:rPr>
        <w:t>Aakkoskoosta riippuvuus</w:t>
      </w:r>
      <w:r>
        <w:t>: Subjektin tietojen nimet ja arvot on käsiteltävä aakkoskoosta riippumattomina, ellei toisin ole erikseen mainittu.</w:t>
      </w:r>
    </w:p>
    <w:p w14:paraId="1D0550D2" w14:textId="77777777" w:rsidR="00C03F6E" w:rsidRDefault="00C03F6E">
      <w:pPr>
        <w:numPr>
          <w:ilvl w:val="0"/>
          <w:numId w:val="4"/>
        </w:numPr>
      </w:pPr>
      <w:r>
        <w:rPr>
          <w:b/>
        </w:rPr>
        <w:t>HL7 2.4 Specification</w:t>
      </w:r>
      <w:r>
        <w:t xml:space="preserve">: Spesifikaatiota käytetään perustana, jos mahdollista, subjektin tietojen nimeämisessä, semantiikassa ja tietojen arvojen tyypeissä. </w:t>
      </w:r>
    </w:p>
    <w:p w14:paraId="6FFA4BB9" w14:textId="77777777" w:rsidR="00C03F6E" w:rsidRDefault="00C03F6E">
      <w:pPr>
        <w:numPr>
          <w:ilvl w:val="0"/>
          <w:numId w:val="4"/>
        </w:numPr>
      </w:pPr>
      <w:r>
        <w:rPr>
          <w:b/>
        </w:rPr>
        <w:t>Lokalisointi</w:t>
      </w:r>
      <w:r>
        <w:t>: Subjektin tietojen nimet tulee esittää englanniksi riippumatta maasta, jossa niitä käytetään. Sen sijaan tietojen arvot voivat olla kyseisen maan omalla kielellä.</w:t>
      </w:r>
    </w:p>
    <w:p w14:paraId="7037E453" w14:textId="77777777" w:rsidR="00C03F6E" w:rsidRDefault="00C03F6E"/>
    <w:p w14:paraId="2B3F488D" w14:textId="77777777" w:rsidR="001666D0" w:rsidRPr="002D6D78" w:rsidRDefault="001666D0" w:rsidP="001666D0">
      <w:pPr>
        <w:pStyle w:val="Otsikko2"/>
      </w:pPr>
      <w:bookmarkStart w:id="5" w:name="_Toc96836688"/>
      <w:r w:rsidRPr="002D6D78">
        <w:t>Kontekstidatan tietotyypit ja erikoismerkkien koodaaminen</w:t>
      </w:r>
      <w:bookmarkEnd w:id="5"/>
    </w:p>
    <w:p w14:paraId="35CF2190" w14:textId="77777777" w:rsidR="001666D0" w:rsidRPr="002D6D78" w:rsidRDefault="001666D0" w:rsidP="001666D0">
      <w:pPr>
        <w:pStyle w:val="Otsikko3"/>
      </w:pPr>
      <w:bookmarkStart w:id="6" w:name="_Toc96836689"/>
      <w:r w:rsidRPr="002D6D78">
        <w:t>Kontekstidatan tietotyypit</w:t>
      </w:r>
      <w:bookmarkEnd w:id="6"/>
    </w:p>
    <w:p w14:paraId="66477112" w14:textId="77777777" w:rsidR="001666D0" w:rsidRPr="00222282" w:rsidRDefault="001666D0" w:rsidP="001666D0">
      <w:pPr>
        <w:rPr>
          <w:highlight w:val="yellow"/>
        </w:rPr>
      </w:pPr>
    </w:p>
    <w:p w14:paraId="5DC99E9F" w14:textId="77777777" w:rsidR="001666D0" w:rsidRPr="002D6D78" w:rsidRDefault="001666D0" w:rsidP="001666D0">
      <w:r w:rsidRPr="002D6D78">
        <w:t xml:space="preserve">Kontekstidatan tietotyyppeinä on käytettävä CCOW-standardin mukaisia taulukon </w:t>
      </w:r>
      <w:r w:rsidR="002754FE" w:rsidRPr="002D6D78">
        <w:t>1</w:t>
      </w:r>
      <w:r w:rsidRPr="002D6D78">
        <w:t xml:space="preserve"> mukaisia HL7 tietotyyppejä. Käytännössä tämä tarkoittaa myös sitä, että käytetään HL7:n rakenteista tiedon esittämistapaa. Jos myöhemmin tulee tarve muillekin HL7 tietotyypeille, on ne käsiteltävä erikseen </w:t>
      </w:r>
      <w:r w:rsidR="00404060" w:rsidRPr="002D6D78">
        <w:t xml:space="preserve">Common Services </w:t>
      </w:r>
      <w:r w:rsidR="00AB0794" w:rsidRPr="002D6D78">
        <w:t xml:space="preserve">SIG:ssä </w:t>
      </w:r>
      <w:r w:rsidR="00404060" w:rsidRPr="002D6D78">
        <w:t xml:space="preserve">ja lisättävä </w:t>
      </w:r>
      <w:r w:rsidRPr="002D6D78">
        <w:t>seuraaviin määrittelyn versio</w:t>
      </w:r>
      <w:r w:rsidR="002D6D78">
        <w:t>i</w:t>
      </w:r>
      <w:r w:rsidRPr="002D6D78">
        <w:t>hin.</w:t>
      </w:r>
    </w:p>
    <w:p w14:paraId="1AD726DC" w14:textId="77777777" w:rsidR="001666D0" w:rsidRPr="002D6D78" w:rsidRDefault="001666D0" w:rsidP="001666D0"/>
    <w:p w14:paraId="4AFA8B61" w14:textId="77777777" w:rsidR="001666D0" w:rsidRPr="002D6D78" w:rsidRDefault="001666D0" w:rsidP="00945421">
      <w:pPr>
        <w:jc w:val="center"/>
      </w:pPr>
      <w:r w:rsidRPr="002D6D78">
        <w:t xml:space="preserve">Taulukko </w:t>
      </w:r>
      <w:r w:rsidR="002754FE" w:rsidRPr="002D6D78">
        <w:t>1</w:t>
      </w:r>
      <w:r w:rsidRPr="002D6D78">
        <w:t xml:space="preserve">. CCOW-standardissa käytettävät </w:t>
      </w:r>
      <w:r w:rsidR="00945421" w:rsidRPr="002D6D78">
        <w:t>HL7 tietotyypit (HL7 version 2.5</w:t>
      </w:r>
      <w:r w:rsidRPr="002D6D78">
        <w:t xml:space="preserve"> mukaiset</w:t>
      </w:r>
      <w:r w:rsidR="002754FE" w:rsidRPr="002D6D78">
        <w:t>, Seliger 2002b</w:t>
      </w:r>
      <w:r w:rsidRPr="002D6D78">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8"/>
        <w:gridCol w:w="3060"/>
        <w:gridCol w:w="2034"/>
      </w:tblGrid>
      <w:tr w:rsidR="001666D0" w:rsidRPr="002D6D78" w14:paraId="44335D88" w14:textId="77777777">
        <w:tblPrEx>
          <w:tblCellMar>
            <w:top w:w="0" w:type="dxa"/>
            <w:bottom w:w="0" w:type="dxa"/>
          </w:tblCellMar>
        </w:tblPrEx>
        <w:trPr>
          <w:tblHeader/>
          <w:jc w:val="center"/>
        </w:trPr>
        <w:tc>
          <w:tcPr>
            <w:tcW w:w="1008" w:type="dxa"/>
            <w:tcBorders>
              <w:top w:val="single" w:sz="12" w:space="0" w:color="auto"/>
              <w:bottom w:val="single" w:sz="6" w:space="0" w:color="auto"/>
            </w:tcBorders>
            <w:shd w:val="clear" w:color="auto" w:fill="E6E6E6"/>
          </w:tcPr>
          <w:p w14:paraId="08C1F0B1" w14:textId="77777777" w:rsidR="001666D0" w:rsidRPr="002D6D78" w:rsidRDefault="001666D0" w:rsidP="00D323B6">
            <w:pPr>
              <w:pStyle w:val="UserTableHeader"/>
              <w:rPr>
                <w:lang w:val="fi-FI"/>
              </w:rPr>
            </w:pPr>
            <w:r w:rsidRPr="002D6D78">
              <w:rPr>
                <w:lang w:val="fi-FI"/>
              </w:rPr>
              <w:t>Data Type</w:t>
            </w:r>
          </w:p>
        </w:tc>
        <w:tc>
          <w:tcPr>
            <w:tcW w:w="3060" w:type="dxa"/>
            <w:tcBorders>
              <w:top w:val="single" w:sz="12" w:space="0" w:color="auto"/>
              <w:bottom w:val="single" w:sz="6" w:space="0" w:color="auto"/>
            </w:tcBorders>
            <w:shd w:val="clear" w:color="auto" w:fill="E6E6E6"/>
          </w:tcPr>
          <w:p w14:paraId="133B71B9" w14:textId="77777777" w:rsidR="001666D0" w:rsidRPr="002D6D78" w:rsidRDefault="001666D0" w:rsidP="00D323B6">
            <w:pPr>
              <w:pStyle w:val="UserTableHeader"/>
              <w:rPr>
                <w:lang w:val="fi-FI"/>
              </w:rPr>
            </w:pPr>
            <w:r w:rsidRPr="002D6D78">
              <w:rPr>
                <w:lang w:val="fi-FI"/>
              </w:rPr>
              <w:t>Data Type Name</w:t>
            </w:r>
          </w:p>
        </w:tc>
        <w:tc>
          <w:tcPr>
            <w:tcW w:w="2034" w:type="dxa"/>
            <w:tcBorders>
              <w:top w:val="single" w:sz="12" w:space="0" w:color="auto"/>
              <w:bottom w:val="single" w:sz="6" w:space="0" w:color="auto"/>
            </w:tcBorders>
            <w:shd w:val="clear" w:color="auto" w:fill="E6E6E6"/>
          </w:tcPr>
          <w:p w14:paraId="6A867B41" w14:textId="77777777" w:rsidR="001666D0" w:rsidRPr="002D6D78" w:rsidRDefault="001666D0" w:rsidP="00D323B6">
            <w:pPr>
              <w:pStyle w:val="UserTableHeader"/>
            </w:pPr>
            <w:r w:rsidRPr="002D6D78">
              <w:rPr>
                <w:lang w:val="fi-FI"/>
              </w:rPr>
              <w:t>HL7 Section Re</w:t>
            </w:r>
            <w:r w:rsidRPr="002D6D78">
              <w:t>ference</w:t>
            </w:r>
          </w:p>
        </w:tc>
      </w:tr>
      <w:tr w:rsidR="001666D0" w:rsidRPr="002D6D78" w14:paraId="518CA884" w14:textId="77777777">
        <w:tblPrEx>
          <w:tblCellMar>
            <w:top w:w="0" w:type="dxa"/>
            <w:bottom w:w="0" w:type="dxa"/>
          </w:tblCellMar>
        </w:tblPrEx>
        <w:trPr>
          <w:jc w:val="center"/>
        </w:trPr>
        <w:tc>
          <w:tcPr>
            <w:tcW w:w="1008" w:type="dxa"/>
            <w:tcBorders>
              <w:top w:val="single" w:sz="6" w:space="0" w:color="auto"/>
            </w:tcBorders>
          </w:tcPr>
          <w:p w14:paraId="0197F9FC" w14:textId="77777777" w:rsidR="001666D0" w:rsidRPr="002D6D78" w:rsidRDefault="001666D0" w:rsidP="00D323B6">
            <w:pPr>
              <w:pStyle w:val="UserTableBody"/>
            </w:pPr>
            <w:r w:rsidRPr="002D6D78">
              <w:t>CX</w:t>
            </w:r>
          </w:p>
        </w:tc>
        <w:tc>
          <w:tcPr>
            <w:tcW w:w="3060" w:type="dxa"/>
            <w:tcBorders>
              <w:top w:val="single" w:sz="6" w:space="0" w:color="auto"/>
            </w:tcBorders>
          </w:tcPr>
          <w:p w14:paraId="3E5DE847" w14:textId="77777777" w:rsidR="001666D0" w:rsidRPr="002D6D78" w:rsidRDefault="001666D0" w:rsidP="00D323B6">
            <w:pPr>
              <w:pStyle w:val="UserTableBody"/>
            </w:pPr>
            <w:r w:rsidRPr="002D6D78">
              <w:t>Extended composite ID with check digit</w:t>
            </w:r>
          </w:p>
        </w:tc>
        <w:tc>
          <w:tcPr>
            <w:tcW w:w="2034" w:type="dxa"/>
            <w:tcBorders>
              <w:top w:val="single" w:sz="6" w:space="0" w:color="auto"/>
            </w:tcBorders>
          </w:tcPr>
          <w:p w14:paraId="33A4BA52" w14:textId="77777777" w:rsidR="001666D0" w:rsidRPr="002D6D78" w:rsidRDefault="001666D0" w:rsidP="00D323B6">
            <w:pPr>
              <w:pStyle w:val="UserTableBody"/>
            </w:pPr>
            <w:r w:rsidRPr="002D6D78">
              <w:t>2.9.12</w:t>
            </w:r>
          </w:p>
        </w:tc>
      </w:tr>
      <w:tr w:rsidR="001666D0" w:rsidRPr="002D6D78" w14:paraId="65F52490" w14:textId="77777777">
        <w:tblPrEx>
          <w:tblCellMar>
            <w:top w:w="0" w:type="dxa"/>
            <w:bottom w:w="0" w:type="dxa"/>
          </w:tblCellMar>
        </w:tblPrEx>
        <w:trPr>
          <w:jc w:val="center"/>
        </w:trPr>
        <w:tc>
          <w:tcPr>
            <w:tcW w:w="1008" w:type="dxa"/>
          </w:tcPr>
          <w:p w14:paraId="1C29A9CB" w14:textId="77777777" w:rsidR="001666D0" w:rsidRPr="002D6D78" w:rsidRDefault="001666D0" w:rsidP="00D323B6">
            <w:pPr>
              <w:pStyle w:val="UserTableBody"/>
            </w:pPr>
            <w:r w:rsidRPr="002D6D78">
              <w:t xml:space="preserve">EI </w:t>
            </w:r>
          </w:p>
        </w:tc>
        <w:tc>
          <w:tcPr>
            <w:tcW w:w="3060" w:type="dxa"/>
          </w:tcPr>
          <w:p w14:paraId="0563A26C" w14:textId="77777777" w:rsidR="001666D0" w:rsidRPr="002D6D78" w:rsidRDefault="001666D0" w:rsidP="00D323B6">
            <w:pPr>
              <w:pStyle w:val="UserTableBody"/>
            </w:pPr>
            <w:r w:rsidRPr="002D6D78">
              <w:t>Entity Identifier</w:t>
            </w:r>
          </w:p>
        </w:tc>
        <w:tc>
          <w:tcPr>
            <w:tcW w:w="2034" w:type="dxa"/>
          </w:tcPr>
          <w:p w14:paraId="5A5ABC42" w14:textId="77777777" w:rsidR="001666D0" w:rsidRPr="002D6D78" w:rsidRDefault="001666D0" w:rsidP="00D323B6">
            <w:pPr>
              <w:pStyle w:val="UserTableBody"/>
            </w:pPr>
            <w:r w:rsidRPr="002D6D78">
              <w:t>2.9.17</w:t>
            </w:r>
          </w:p>
        </w:tc>
      </w:tr>
      <w:tr w:rsidR="001666D0" w:rsidRPr="002D6D78" w14:paraId="6D40C021" w14:textId="77777777">
        <w:tblPrEx>
          <w:tblCellMar>
            <w:top w:w="0" w:type="dxa"/>
            <w:bottom w:w="0" w:type="dxa"/>
          </w:tblCellMar>
        </w:tblPrEx>
        <w:trPr>
          <w:jc w:val="center"/>
        </w:trPr>
        <w:tc>
          <w:tcPr>
            <w:tcW w:w="1008" w:type="dxa"/>
          </w:tcPr>
          <w:p w14:paraId="08889A6F" w14:textId="77777777" w:rsidR="001666D0" w:rsidRPr="002D6D78" w:rsidRDefault="001666D0" w:rsidP="00D323B6">
            <w:pPr>
              <w:pStyle w:val="UserTableBody"/>
            </w:pPr>
            <w:r w:rsidRPr="002D6D78">
              <w:t>HD</w:t>
            </w:r>
          </w:p>
        </w:tc>
        <w:tc>
          <w:tcPr>
            <w:tcW w:w="3060" w:type="dxa"/>
          </w:tcPr>
          <w:p w14:paraId="7B9939EF" w14:textId="77777777" w:rsidR="001666D0" w:rsidRPr="002D6D78" w:rsidRDefault="001666D0" w:rsidP="00D323B6">
            <w:pPr>
              <w:pStyle w:val="UserTableBody"/>
            </w:pPr>
            <w:r w:rsidRPr="002D6D78">
              <w:t>Hierarchic Designator</w:t>
            </w:r>
          </w:p>
        </w:tc>
        <w:tc>
          <w:tcPr>
            <w:tcW w:w="2034" w:type="dxa"/>
          </w:tcPr>
          <w:p w14:paraId="40508D12" w14:textId="77777777" w:rsidR="001666D0" w:rsidRPr="002D6D78" w:rsidRDefault="001666D0" w:rsidP="00D323B6">
            <w:pPr>
              <w:pStyle w:val="UserTableBody"/>
            </w:pPr>
            <w:r w:rsidRPr="002D6D78">
              <w:t>2.9.21</w:t>
            </w:r>
          </w:p>
        </w:tc>
      </w:tr>
      <w:tr w:rsidR="001666D0" w:rsidRPr="002D6D78" w14:paraId="06449637" w14:textId="77777777">
        <w:tblPrEx>
          <w:tblCellMar>
            <w:top w:w="0" w:type="dxa"/>
            <w:bottom w:w="0" w:type="dxa"/>
          </w:tblCellMar>
        </w:tblPrEx>
        <w:trPr>
          <w:jc w:val="center"/>
        </w:trPr>
        <w:tc>
          <w:tcPr>
            <w:tcW w:w="1008" w:type="dxa"/>
          </w:tcPr>
          <w:p w14:paraId="6817B4F6" w14:textId="77777777" w:rsidR="001666D0" w:rsidRPr="002D6D78" w:rsidRDefault="001666D0" w:rsidP="00D323B6">
            <w:pPr>
              <w:pStyle w:val="UserTableBody"/>
            </w:pPr>
            <w:r w:rsidRPr="002D6D78">
              <w:t>ID</w:t>
            </w:r>
          </w:p>
        </w:tc>
        <w:tc>
          <w:tcPr>
            <w:tcW w:w="3060" w:type="dxa"/>
          </w:tcPr>
          <w:p w14:paraId="70862EAF" w14:textId="77777777" w:rsidR="001666D0" w:rsidRPr="002D6D78" w:rsidRDefault="001666D0" w:rsidP="00D323B6">
            <w:pPr>
              <w:pStyle w:val="UserTableBody"/>
            </w:pPr>
            <w:r w:rsidRPr="002D6D78">
              <w:t>Code Value for HL7-Defined Table</w:t>
            </w:r>
          </w:p>
        </w:tc>
        <w:tc>
          <w:tcPr>
            <w:tcW w:w="2034" w:type="dxa"/>
          </w:tcPr>
          <w:p w14:paraId="66B9F04D" w14:textId="77777777" w:rsidR="001666D0" w:rsidRPr="002D6D78" w:rsidRDefault="001666D0" w:rsidP="00D323B6">
            <w:pPr>
              <w:pStyle w:val="UserTableBody"/>
            </w:pPr>
            <w:r w:rsidRPr="002D6D78">
              <w:t>2.9.22</w:t>
            </w:r>
          </w:p>
        </w:tc>
      </w:tr>
      <w:tr w:rsidR="001666D0" w:rsidRPr="002D6D78" w14:paraId="0BE49752" w14:textId="77777777">
        <w:tblPrEx>
          <w:tblCellMar>
            <w:top w:w="0" w:type="dxa"/>
            <w:bottom w:w="0" w:type="dxa"/>
          </w:tblCellMar>
        </w:tblPrEx>
        <w:trPr>
          <w:jc w:val="center"/>
        </w:trPr>
        <w:tc>
          <w:tcPr>
            <w:tcW w:w="1008" w:type="dxa"/>
          </w:tcPr>
          <w:p w14:paraId="10436019" w14:textId="77777777" w:rsidR="001666D0" w:rsidRPr="002D6D78" w:rsidRDefault="001666D0" w:rsidP="00D323B6">
            <w:pPr>
              <w:pStyle w:val="UserTableBody"/>
            </w:pPr>
            <w:r w:rsidRPr="002D6D78">
              <w:t>IS</w:t>
            </w:r>
          </w:p>
        </w:tc>
        <w:tc>
          <w:tcPr>
            <w:tcW w:w="3060" w:type="dxa"/>
          </w:tcPr>
          <w:p w14:paraId="03CA67B1" w14:textId="77777777" w:rsidR="001666D0" w:rsidRPr="002D6D78" w:rsidRDefault="001666D0" w:rsidP="00D323B6">
            <w:pPr>
              <w:pStyle w:val="UserTableBody"/>
            </w:pPr>
            <w:r w:rsidRPr="002D6D78">
              <w:t>Coded Value For User Defined Table</w:t>
            </w:r>
          </w:p>
        </w:tc>
        <w:tc>
          <w:tcPr>
            <w:tcW w:w="2034" w:type="dxa"/>
          </w:tcPr>
          <w:p w14:paraId="06F8A528" w14:textId="77777777" w:rsidR="001666D0" w:rsidRPr="002D6D78" w:rsidRDefault="001666D0" w:rsidP="00D323B6">
            <w:pPr>
              <w:pStyle w:val="UserTableBody"/>
            </w:pPr>
            <w:r w:rsidRPr="002D6D78">
              <w:t>2.9.23</w:t>
            </w:r>
          </w:p>
        </w:tc>
      </w:tr>
      <w:tr w:rsidR="001666D0" w:rsidRPr="002D6D78" w14:paraId="5ACFF3C4" w14:textId="77777777">
        <w:tblPrEx>
          <w:tblCellMar>
            <w:top w:w="0" w:type="dxa"/>
            <w:bottom w:w="0" w:type="dxa"/>
          </w:tblCellMar>
        </w:tblPrEx>
        <w:trPr>
          <w:jc w:val="center"/>
        </w:trPr>
        <w:tc>
          <w:tcPr>
            <w:tcW w:w="1008" w:type="dxa"/>
          </w:tcPr>
          <w:p w14:paraId="5B8DE992" w14:textId="77777777" w:rsidR="001666D0" w:rsidRPr="002D6D78" w:rsidRDefault="001666D0" w:rsidP="00D323B6">
            <w:pPr>
              <w:pStyle w:val="UserTableBody"/>
            </w:pPr>
            <w:r w:rsidRPr="002D6D78">
              <w:t>ST</w:t>
            </w:r>
          </w:p>
        </w:tc>
        <w:tc>
          <w:tcPr>
            <w:tcW w:w="3060" w:type="dxa"/>
          </w:tcPr>
          <w:p w14:paraId="6E467C80" w14:textId="77777777" w:rsidR="001666D0" w:rsidRPr="002D6D78" w:rsidRDefault="001666D0" w:rsidP="00D323B6">
            <w:pPr>
              <w:pStyle w:val="UserTableBody"/>
            </w:pPr>
            <w:r w:rsidRPr="002D6D78">
              <w:t>String</w:t>
            </w:r>
          </w:p>
        </w:tc>
        <w:tc>
          <w:tcPr>
            <w:tcW w:w="2034" w:type="dxa"/>
          </w:tcPr>
          <w:p w14:paraId="21231B03" w14:textId="77777777" w:rsidR="001666D0" w:rsidRPr="002D6D78" w:rsidRDefault="001666D0" w:rsidP="00D323B6">
            <w:pPr>
              <w:pStyle w:val="UserTableBody"/>
            </w:pPr>
            <w:r w:rsidRPr="002D6D78">
              <w:t>2.9.43</w:t>
            </w:r>
          </w:p>
        </w:tc>
      </w:tr>
      <w:tr w:rsidR="001666D0" w:rsidRPr="002D6D78" w14:paraId="6377D017" w14:textId="77777777">
        <w:tblPrEx>
          <w:tblCellMar>
            <w:top w:w="0" w:type="dxa"/>
            <w:bottom w:w="0" w:type="dxa"/>
          </w:tblCellMar>
        </w:tblPrEx>
        <w:trPr>
          <w:jc w:val="center"/>
        </w:trPr>
        <w:tc>
          <w:tcPr>
            <w:tcW w:w="1008" w:type="dxa"/>
          </w:tcPr>
          <w:p w14:paraId="76C79073" w14:textId="77777777" w:rsidR="001666D0" w:rsidRPr="002D6D78" w:rsidRDefault="001666D0" w:rsidP="00D323B6">
            <w:pPr>
              <w:pStyle w:val="UserTableBody"/>
            </w:pPr>
            <w:r w:rsidRPr="002D6D78">
              <w:t>NM</w:t>
            </w:r>
          </w:p>
        </w:tc>
        <w:tc>
          <w:tcPr>
            <w:tcW w:w="3060" w:type="dxa"/>
          </w:tcPr>
          <w:p w14:paraId="60FD7B58" w14:textId="77777777" w:rsidR="001666D0" w:rsidRPr="002D6D78" w:rsidRDefault="001666D0" w:rsidP="00D323B6">
            <w:pPr>
              <w:pStyle w:val="UserTableBody"/>
            </w:pPr>
            <w:r w:rsidRPr="002D6D78">
              <w:t>Numeric</w:t>
            </w:r>
          </w:p>
        </w:tc>
        <w:tc>
          <w:tcPr>
            <w:tcW w:w="2034" w:type="dxa"/>
          </w:tcPr>
          <w:p w14:paraId="7771CAA3" w14:textId="77777777" w:rsidR="001666D0" w:rsidRPr="002D6D78" w:rsidRDefault="001666D0" w:rsidP="00D323B6">
            <w:pPr>
              <w:pStyle w:val="UserTableBody"/>
            </w:pPr>
            <w:r w:rsidRPr="002D6D78">
              <w:t>2.9.28</w:t>
            </w:r>
          </w:p>
        </w:tc>
      </w:tr>
      <w:tr w:rsidR="001666D0" w:rsidRPr="002D6D78" w14:paraId="7020445F" w14:textId="77777777">
        <w:tblPrEx>
          <w:tblCellMar>
            <w:top w:w="0" w:type="dxa"/>
            <w:bottom w:w="0" w:type="dxa"/>
          </w:tblCellMar>
        </w:tblPrEx>
        <w:trPr>
          <w:jc w:val="center"/>
        </w:trPr>
        <w:tc>
          <w:tcPr>
            <w:tcW w:w="1008" w:type="dxa"/>
          </w:tcPr>
          <w:p w14:paraId="0676EC62" w14:textId="77777777" w:rsidR="001666D0" w:rsidRPr="002D6D78" w:rsidRDefault="001666D0" w:rsidP="00D323B6">
            <w:pPr>
              <w:pStyle w:val="UserTableBody"/>
            </w:pPr>
            <w:r w:rsidRPr="002D6D78">
              <w:t>XPN</w:t>
            </w:r>
          </w:p>
        </w:tc>
        <w:tc>
          <w:tcPr>
            <w:tcW w:w="3060" w:type="dxa"/>
          </w:tcPr>
          <w:p w14:paraId="1B571FE7" w14:textId="77777777" w:rsidR="001666D0" w:rsidRPr="002D6D78" w:rsidRDefault="001666D0" w:rsidP="00D323B6">
            <w:pPr>
              <w:pStyle w:val="UserTableBody"/>
            </w:pPr>
            <w:r w:rsidRPr="002D6D78">
              <w:t>Extended Person Name</w:t>
            </w:r>
          </w:p>
        </w:tc>
        <w:tc>
          <w:tcPr>
            <w:tcW w:w="2034" w:type="dxa"/>
          </w:tcPr>
          <w:p w14:paraId="786FB283" w14:textId="77777777" w:rsidR="001666D0" w:rsidRPr="002D6D78" w:rsidRDefault="001666D0" w:rsidP="00D323B6">
            <w:pPr>
              <w:pStyle w:val="UserTableBody"/>
            </w:pPr>
            <w:r w:rsidRPr="002D6D78">
              <w:t>2.9.54</w:t>
            </w:r>
          </w:p>
        </w:tc>
      </w:tr>
      <w:tr w:rsidR="001666D0" w:rsidRPr="002D6D78" w14:paraId="6E23FCC9" w14:textId="77777777">
        <w:tblPrEx>
          <w:tblCellMar>
            <w:top w:w="0" w:type="dxa"/>
            <w:bottom w:w="0" w:type="dxa"/>
          </w:tblCellMar>
        </w:tblPrEx>
        <w:trPr>
          <w:jc w:val="center"/>
        </w:trPr>
        <w:tc>
          <w:tcPr>
            <w:tcW w:w="1008" w:type="dxa"/>
          </w:tcPr>
          <w:p w14:paraId="20EBE939" w14:textId="77777777" w:rsidR="001666D0" w:rsidRPr="002D6D78" w:rsidRDefault="001666D0" w:rsidP="00D323B6">
            <w:pPr>
              <w:pStyle w:val="UserTableBody"/>
            </w:pPr>
            <w:r w:rsidRPr="002D6D78">
              <w:t>XAD</w:t>
            </w:r>
          </w:p>
        </w:tc>
        <w:tc>
          <w:tcPr>
            <w:tcW w:w="3060" w:type="dxa"/>
          </w:tcPr>
          <w:p w14:paraId="155EFB2A" w14:textId="77777777" w:rsidR="001666D0" w:rsidRPr="002D6D78" w:rsidRDefault="001666D0" w:rsidP="00D323B6">
            <w:pPr>
              <w:pStyle w:val="UserTableBody"/>
            </w:pPr>
            <w:r w:rsidRPr="002D6D78">
              <w:t>Extended Address</w:t>
            </w:r>
          </w:p>
        </w:tc>
        <w:tc>
          <w:tcPr>
            <w:tcW w:w="2034" w:type="dxa"/>
          </w:tcPr>
          <w:p w14:paraId="77D62A5C" w14:textId="77777777" w:rsidR="001666D0" w:rsidRPr="002D6D78" w:rsidRDefault="001666D0" w:rsidP="00D323B6">
            <w:pPr>
              <w:pStyle w:val="UserTableBody"/>
            </w:pPr>
            <w:r w:rsidRPr="002D6D78">
              <w:t>2.9.51</w:t>
            </w:r>
          </w:p>
        </w:tc>
      </w:tr>
      <w:tr w:rsidR="001666D0" w:rsidRPr="002D6D78" w14:paraId="219E334E" w14:textId="77777777">
        <w:tblPrEx>
          <w:tblCellMar>
            <w:top w:w="0" w:type="dxa"/>
            <w:bottom w:w="0" w:type="dxa"/>
          </w:tblCellMar>
        </w:tblPrEx>
        <w:trPr>
          <w:jc w:val="center"/>
        </w:trPr>
        <w:tc>
          <w:tcPr>
            <w:tcW w:w="1008" w:type="dxa"/>
          </w:tcPr>
          <w:p w14:paraId="75A5A47A" w14:textId="77777777" w:rsidR="001666D0" w:rsidRPr="002D6D78" w:rsidRDefault="001666D0" w:rsidP="00D323B6">
            <w:pPr>
              <w:pStyle w:val="UserTableBody"/>
            </w:pPr>
            <w:r w:rsidRPr="002D6D78">
              <w:t>XTN</w:t>
            </w:r>
          </w:p>
        </w:tc>
        <w:tc>
          <w:tcPr>
            <w:tcW w:w="3060" w:type="dxa"/>
          </w:tcPr>
          <w:p w14:paraId="6EA3C717" w14:textId="77777777" w:rsidR="001666D0" w:rsidRPr="002D6D78" w:rsidRDefault="001666D0" w:rsidP="00D323B6">
            <w:pPr>
              <w:pStyle w:val="UserTableBody"/>
            </w:pPr>
            <w:r w:rsidRPr="002D6D78">
              <w:t>Extended Phone Number</w:t>
            </w:r>
          </w:p>
        </w:tc>
        <w:tc>
          <w:tcPr>
            <w:tcW w:w="2034" w:type="dxa"/>
          </w:tcPr>
          <w:p w14:paraId="1C19B76B" w14:textId="77777777" w:rsidR="001666D0" w:rsidRPr="002D6D78" w:rsidRDefault="001666D0" w:rsidP="00D323B6">
            <w:pPr>
              <w:pStyle w:val="UserTableBody"/>
            </w:pPr>
            <w:r w:rsidRPr="002D6D78">
              <w:t>2.9.55</w:t>
            </w:r>
          </w:p>
        </w:tc>
      </w:tr>
      <w:tr w:rsidR="001666D0" w:rsidRPr="002D6D78" w14:paraId="4476DF6F" w14:textId="77777777">
        <w:tblPrEx>
          <w:tblCellMar>
            <w:top w:w="0" w:type="dxa"/>
            <w:bottom w:w="0" w:type="dxa"/>
          </w:tblCellMar>
        </w:tblPrEx>
        <w:trPr>
          <w:jc w:val="center"/>
        </w:trPr>
        <w:tc>
          <w:tcPr>
            <w:tcW w:w="1008" w:type="dxa"/>
          </w:tcPr>
          <w:p w14:paraId="4D22E9FD" w14:textId="77777777" w:rsidR="001666D0" w:rsidRPr="002D6D78" w:rsidRDefault="001666D0" w:rsidP="00D323B6">
            <w:pPr>
              <w:pStyle w:val="UserTableBody"/>
            </w:pPr>
            <w:r w:rsidRPr="002D6D78">
              <w:t>DLN</w:t>
            </w:r>
          </w:p>
        </w:tc>
        <w:tc>
          <w:tcPr>
            <w:tcW w:w="3060" w:type="dxa"/>
          </w:tcPr>
          <w:p w14:paraId="4F7760A8" w14:textId="77777777" w:rsidR="001666D0" w:rsidRPr="002D6D78" w:rsidRDefault="001666D0" w:rsidP="00D323B6">
            <w:pPr>
              <w:pStyle w:val="UserTableBody"/>
            </w:pPr>
            <w:r w:rsidRPr="002D6D78">
              <w:t>Driver’s License Number</w:t>
            </w:r>
          </w:p>
        </w:tc>
        <w:tc>
          <w:tcPr>
            <w:tcW w:w="2034" w:type="dxa"/>
          </w:tcPr>
          <w:p w14:paraId="31C3ED64" w14:textId="77777777" w:rsidR="001666D0" w:rsidRPr="002D6D78" w:rsidRDefault="001666D0" w:rsidP="00D323B6">
            <w:pPr>
              <w:pStyle w:val="UserTableBody"/>
            </w:pPr>
            <w:r w:rsidRPr="002D6D78">
              <w:t>2.9.13</w:t>
            </w:r>
          </w:p>
        </w:tc>
      </w:tr>
      <w:tr w:rsidR="001666D0" w:rsidRPr="002D6D78" w14:paraId="72973250" w14:textId="77777777">
        <w:tblPrEx>
          <w:tblCellMar>
            <w:top w:w="0" w:type="dxa"/>
            <w:bottom w:w="0" w:type="dxa"/>
          </w:tblCellMar>
        </w:tblPrEx>
        <w:trPr>
          <w:jc w:val="center"/>
        </w:trPr>
        <w:tc>
          <w:tcPr>
            <w:tcW w:w="1008" w:type="dxa"/>
          </w:tcPr>
          <w:p w14:paraId="1F667174" w14:textId="77777777" w:rsidR="001666D0" w:rsidRPr="002D6D78" w:rsidRDefault="001666D0" w:rsidP="00D323B6">
            <w:pPr>
              <w:pStyle w:val="UserTableBody"/>
            </w:pPr>
            <w:r w:rsidRPr="002D6D78">
              <w:t>DT</w:t>
            </w:r>
          </w:p>
        </w:tc>
        <w:tc>
          <w:tcPr>
            <w:tcW w:w="3060" w:type="dxa"/>
          </w:tcPr>
          <w:p w14:paraId="381B3799" w14:textId="77777777" w:rsidR="001666D0" w:rsidRPr="002D6D78" w:rsidRDefault="001666D0" w:rsidP="00D323B6">
            <w:pPr>
              <w:pStyle w:val="UserTableBody"/>
            </w:pPr>
            <w:r w:rsidRPr="002D6D78">
              <w:t>Date</w:t>
            </w:r>
          </w:p>
        </w:tc>
        <w:tc>
          <w:tcPr>
            <w:tcW w:w="2034" w:type="dxa"/>
          </w:tcPr>
          <w:p w14:paraId="0730B4DD" w14:textId="77777777" w:rsidR="001666D0" w:rsidRPr="002D6D78" w:rsidRDefault="001666D0" w:rsidP="00D323B6">
            <w:pPr>
              <w:pStyle w:val="UserTableBody"/>
            </w:pPr>
            <w:r w:rsidRPr="002D6D78">
              <w:t>2.9.15</w:t>
            </w:r>
          </w:p>
        </w:tc>
      </w:tr>
      <w:tr w:rsidR="001666D0" w:rsidRPr="002D6D78" w14:paraId="3561F4ED" w14:textId="77777777">
        <w:tblPrEx>
          <w:tblCellMar>
            <w:top w:w="0" w:type="dxa"/>
            <w:bottom w:w="0" w:type="dxa"/>
          </w:tblCellMar>
        </w:tblPrEx>
        <w:trPr>
          <w:jc w:val="center"/>
        </w:trPr>
        <w:tc>
          <w:tcPr>
            <w:tcW w:w="1008" w:type="dxa"/>
          </w:tcPr>
          <w:p w14:paraId="2D721176" w14:textId="77777777" w:rsidR="001666D0" w:rsidRPr="002D6D78" w:rsidRDefault="001666D0" w:rsidP="00D323B6">
            <w:pPr>
              <w:pStyle w:val="UserTableBody"/>
            </w:pPr>
            <w:r w:rsidRPr="002D6D78">
              <w:t>TS</w:t>
            </w:r>
          </w:p>
        </w:tc>
        <w:tc>
          <w:tcPr>
            <w:tcW w:w="3060" w:type="dxa"/>
          </w:tcPr>
          <w:p w14:paraId="0C14B303" w14:textId="77777777" w:rsidR="001666D0" w:rsidRPr="002D6D78" w:rsidRDefault="001666D0" w:rsidP="00D323B6">
            <w:pPr>
              <w:pStyle w:val="UserTableBody"/>
            </w:pPr>
            <w:r w:rsidRPr="002D6D78">
              <w:t>Time Stamp</w:t>
            </w:r>
          </w:p>
        </w:tc>
        <w:tc>
          <w:tcPr>
            <w:tcW w:w="2034" w:type="dxa"/>
          </w:tcPr>
          <w:p w14:paraId="11243716" w14:textId="77777777" w:rsidR="001666D0" w:rsidRPr="002D6D78" w:rsidRDefault="001666D0" w:rsidP="00D323B6">
            <w:pPr>
              <w:pStyle w:val="UserTableBody"/>
            </w:pPr>
            <w:r w:rsidRPr="002D6D78">
              <w:t>2.9.47</w:t>
            </w:r>
          </w:p>
        </w:tc>
      </w:tr>
    </w:tbl>
    <w:p w14:paraId="09FDE8D7" w14:textId="77777777" w:rsidR="00D323B6" w:rsidRPr="002D6D78" w:rsidRDefault="00D323B6" w:rsidP="001666D0"/>
    <w:p w14:paraId="6CDA312E" w14:textId="77777777" w:rsidR="00867464" w:rsidRPr="002D6D78" w:rsidRDefault="00867464" w:rsidP="00867464"/>
    <w:p w14:paraId="099DB0F1" w14:textId="77777777" w:rsidR="00867464" w:rsidRPr="002D6D78" w:rsidRDefault="00867464" w:rsidP="00867464"/>
    <w:p w14:paraId="0199D184" w14:textId="77777777" w:rsidR="00D323B6" w:rsidRPr="002D6D78" w:rsidRDefault="00D323B6" w:rsidP="00867464">
      <w:r w:rsidRPr="002D6D78">
        <w:t>Esimerkki CCOW-standardissa määritellystä tiedosta, joka e</w:t>
      </w:r>
      <w:r w:rsidR="00867464" w:rsidRPr="002D6D78">
        <w:t>sitetään rakenteisessa muodossa:</w:t>
      </w:r>
    </w:p>
    <w:p w14:paraId="05075EC4" w14:textId="77777777" w:rsidR="00867464" w:rsidRPr="002D6D78" w:rsidRDefault="00867464" w:rsidP="00867464"/>
    <w:p w14:paraId="06CB4652" w14:textId="77777777" w:rsidR="00867464" w:rsidRPr="002D6D78" w:rsidRDefault="00867464" w:rsidP="00867464">
      <w:pPr>
        <w:rPr>
          <w:b/>
        </w:rPr>
      </w:pPr>
      <w:r w:rsidRPr="002D6D78">
        <w:rPr>
          <w:b/>
        </w:rPr>
        <w:t xml:space="preserve">Tieto </w:t>
      </w:r>
      <w:r w:rsidRPr="002D6D78">
        <w:rPr>
          <w:b/>
        </w:rPr>
        <w:tab/>
      </w:r>
      <w:r w:rsidRPr="002D6D78">
        <w:rPr>
          <w:b/>
        </w:rPr>
        <w:tab/>
      </w:r>
      <w:r w:rsidRPr="002D6D78">
        <w:rPr>
          <w:b/>
        </w:rPr>
        <w:tab/>
      </w:r>
      <w:r w:rsidRPr="002D6D78">
        <w:rPr>
          <w:b/>
        </w:rPr>
        <w:tab/>
        <w:t>Tietotyyppi</w:t>
      </w:r>
      <w:r w:rsidRPr="002D6D78">
        <w:rPr>
          <w:b/>
        </w:rPr>
        <w:tab/>
      </w:r>
      <w:r w:rsidRPr="002D6D78">
        <w:rPr>
          <w:b/>
        </w:rPr>
        <w:tab/>
      </w:r>
    </w:p>
    <w:p w14:paraId="3F5570D8" w14:textId="77777777" w:rsidR="00867464" w:rsidRPr="002D6D78" w:rsidRDefault="00867464" w:rsidP="00867464">
      <w:r w:rsidRPr="002D6D78">
        <w:t>Patient.Co.PatientName (potilaan nimi)</w:t>
      </w:r>
      <w:r w:rsidRPr="002D6D78">
        <w:tab/>
      </w:r>
      <w:r w:rsidRPr="002D6D78">
        <w:tab/>
        <w:t>XPN</w:t>
      </w:r>
    </w:p>
    <w:p w14:paraId="4BD6D9C1" w14:textId="77777777" w:rsidR="00867464" w:rsidRPr="002D6D78" w:rsidRDefault="00867464" w:rsidP="00867464"/>
    <w:p w14:paraId="0C6C9184" w14:textId="77777777" w:rsidR="00867464" w:rsidRPr="002D6D78" w:rsidRDefault="00867464" w:rsidP="00867464">
      <w:pPr>
        <w:rPr>
          <w:b/>
        </w:rPr>
      </w:pPr>
      <w:r w:rsidRPr="002D6D78">
        <w:rPr>
          <w:b/>
        </w:rPr>
        <w:t>Rakenteinen esitys</w:t>
      </w:r>
    </w:p>
    <w:p w14:paraId="3C17249C" w14:textId="77777777" w:rsidR="00867464" w:rsidRPr="002D6D78" w:rsidRDefault="00867464" w:rsidP="00867464">
      <w:r w:rsidRPr="002D6D78">
        <w:t>Tuomainen^Mika^^^^</w:t>
      </w:r>
    </w:p>
    <w:p w14:paraId="5EE43C3A" w14:textId="77777777" w:rsidR="001666D0" w:rsidRPr="00222282" w:rsidRDefault="001666D0" w:rsidP="001666D0">
      <w:pPr>
        <w:rPr>
          <w:highlight w:val="yellow"/>
        </w:rPr>
      </w:pPr>
    </w:p>
    <w:p w14:paraId="74E768D0" w14:textId="77777777" w:rsidR="001666D0" w:rsidRPr="002D6D78" w:rsidRDefault="001666D0" w:rsidP="00260029">
      <w:pPr>
        <w:pStyle w:val="Otsikko3"/>
      </w:pPr>
      <w:bookmarkStart w:id="7" w:name="_Toc96836690"/>
      <w:r w:rsidRPr="002D6D78">
        <w:t>Kontekstidataan sisältyvien erikoismerkkien koodaamine</w:t>
      </w:r>
      <w:r w:rsidR="00A53168" w:rsidRPr="002D6D78">
        <w:t>n</w:t>
      </w:r>
      <w:bookmarkEnd w:id="7"/>
    </w:p>
    <w:p w14:paraId="6CACFB68" w14:textId="77777777" w:rsidR="00260029" w:rsidRPr="002D6D78" w:rsidRDefault="00260029" w:rsidP="00260029"/>
    <w:p w14:paraId="4335AAC2" w14:textId="77777777" w:rsidR="00AB0794" w:rsidRPr="002D6D78" w:rsidRDefault="001666D0" w:rsidP="00AB0794">
      <w:r w:rsidRPr="002D6D78">
        <w:t xml:space="preserve">HL7 rakenteisten tietotyyppien käyttö </w:t>
      </w:r>
      <w:r w:rsidR="00260029" w:rsidRPr="002D6D78">
        <w:t xml:space="preserve">kontekstidatan tietotyyppeinä </w:t>
      </w:r>
      <w:r w:rsidRPr="002D6D78">
        <w:t>edellyttää erotinmerkkien käyttämistä tiedon eri osien erottamiseen. CCOW-standardissa on mainittu sallituiksi erotinmerkeiksi ainoastaan merkit |, ^ ja &amp;. Nämä erotinm</w:t>
      </w:r>
      <w:r w:rsidR="00945421" w:rsidRPr="002D6D78">
        <w:t>erkit on kuvattu HL7 version 2.5</w:t>
      </w:r>
      <w:r w:rsidRPr="002D6D78">
        <w:t>-dokumentissa</w:t>
      </w:r>
      <w:r w:rsidR="00260029" w:rsidRPr="002D6D78">
        <w:t xml:space="preserve"> (Health Level Seven 2003). </w:t>
      </w:r>
      <w:r w:rsidR="00404060" w:rsidRPr="002D6D78">
        <w:t>HL7 Version 2.5 -d</w:t>
      </w:r>
      <w:r w:rsidRPr="002D6D78">
        <w:t>okumentissa on kuvattu m</w:t>
      </w:r>
      <w:r w:rsidR="00260029" w:rsidRPr="002D6D78">
        <w:t xml:space="preserve">yös muita erotinmerkkejä. Common Services </w:t>
      </w:r>
      <w:r w:rsidR="00AB0794" w:rsidRPr="002D6D78">
        <w:t xml:space="preserve">SIG:ssä </w:t>
      </w:r>
      <w:r w:rsidR="00260029" w:rsidRPr="002D6D78">
        <w:t xml:space="preserve">ei nähty estettä, miksei </w:t>
      </w:r>
      <w:r w:rsidR="00404060" w:rsidRPr="002D6D78">
        <w:t xml:space="preserve">minimikontekstinhallinnan määrittelyssä </w:t>
      </w:r>
      <w:r w:rsidR="00260029" w:rsidRPr="002D6D78">
        <w:t>voitaisi käsitellä myös muista erotinmer</w:t>
      </w:r>
      <w:r w:rsidR="006144CE" w:rsidRPr="002D6D78">
        <w:t>kkejä ja varsinkin kenoviivan (”\”</w:t>
      </w:r>
      <w:r w:rsidR="00260029" w:rsidRPr="002D6D78">
        <w:t>)</w:t>
      </w:r>
      <w:r w:rsidR="00945421" w:rsidRPr="002D6D78">
        <w:t xml:space="preserve"> koodaaminen nähtiin tarpeelliseksi. </w:t>
      </w:r>
      <w:r w:rsidR="00AB0794" w:rsidRPr="002D6D78">
        <w:t xml:space="preserve">Näin minimikontekstinhallinnan määrittelyyn otetaan mukaan kaikkien taulukossa 2 kuvattujen erotinmerkkien koodaus. </w:t>
      </w:r>
    </w:p>
    <w:p w14:paraId="7CE4B68E" w14:textId="77777777" w:rsidR="00260029" w:rsidRPr="002D6D78" w:rsidRDefault="00260029" w:rsidP="001666D0"/>
    <w:p w14:paraId="6D3C5CDF" w14:textId="77777777" w:rsidR="001666D0" w:rsidRPr="002D6D78" w:rsidRDefault="001666D0" w:rsidP="001666D0">
      <w:r w:rsidRPr="002D6D78">
        <w:t>Jotta rakenteisessa datassa olevat erotinmerkit eivät menisi sekaisin datassa olevien vastaavien erikoismerkkien kanssa, on datassa olevat erikoismerkit koodattava escape-sekvensseillä. Taulukossa 2 on kuvattu HL7 Version 2.5 escape-sekvenssit (CCOW-standardin erikoismerkit korostettu).</w:t>
      </w:r>
    </w:p>
    <w:p w14:paraId="3FC3B772" w14:textId="77777777" w:rsidR="00945421" w:rsidRPr="002D6D78" w:rsidRDefault="00945421" w:rsidP="001666D0"/>
    <w:p w14:paraId="52616190" w14:textId="77777777" w:rsidR="001666D0" w:rsidRPr="002D6D78" w:rsidRDefault="001666D0" w:rsidP="00945421">
      <w:pPr>
        <w:jc w:val="center"/>
        <w:rPr>
          <w:lang w:val="en-GB"/>
        </w:rPr>
      </w:pPr>
      <w:r w:rsidRPr="002D6D78">
        <w:rPr>
          <w:lang w:val="en-GB"/>
        </w:rPr>
        <w:t>Taulukko 2. Es</w:t>
      </w:r>
      <w:r w:rsidR="00945421" w:rsidRPr="002D6D78">
        <w:rPr>
          <w:lang w:val="en-GB"/>
        </w:rPr>
        <w:t>cape-sekvenssit (Health Level Seven, 2003)</w:t>
      </w:r>
      <w:r w:rsidRPr="002D6D78">
        <w:rPr>
          <w:lang w:val="en-GB"/>
        </w:rPr>
        <w:t>)</w:t>
      </w:r>
    </w:p>
    <w:p w14:paraId="7CE8A049" w14:textId="77777777" w:rsidR="001666D0" w:rsidRPr="002D6D78" w:rsidRDefault="001666D0" w:rsidP="001666D0">
      <w:pPr>
        <w:rPr>
          <w:lang w:val="en-GB"/>
        </w:rPr>
      </w:pPr>
    </w:p>
    <w:tbl>
      <w:tblPr>
        <w:tblW w:w="0" w:type="auto"/>
        <w:tblInd w:w="2448" w:type="dxa"/>
        <w:tblLayout w:type="fixed"/>
        <w:tblLook w:val="0000" w:firstRow="0" w:lastRow="0" w:firstColumn="0" w:lastColumn="0" w:noHBand="0" w:noVBand="0"/>
      </w:tblPr>
      <w:tblGrid>
        <w:gridCol w:w="1170"/>
        <w:gridCol w:w="4590"/>
      </w:tblGrid>
      <w:tr w:rsidR="00945421" w:rsidRPr="002D6D78" w14:paraId="135D7DD6" w14:textId="77777777">
        <w:tblPrEx>
          <w:tblCellMar>
            <w:top w:w="0" w:type="dxa"/>
            <w:bottom w:w="0" w:type="dxa"/>
          </w:tblCellMar>
        </w:tblPrEx>
        <w:tc>
          <w:tcPr>
            <w:tcW w:w="1170" w:type="dxa"/>
          </w:tcPr>
          <w:p w14:paraId="0359FB99" w14:textId="77777777" w:rsidR="00945421" w:rsidRPr="002D6D78" w:rsidRDefault="00945421" w:rsidP="00D323B6">
            <w:pPr>
              <w:pStyle w:val="UserTable"/>
              <w:rPr>
                <w:b/>
              </w:rPr>
            </w:pPr>
            <w:r w:rsidRPr="002D6D78">
              <w:rPr>
                <w:b/>
              </w:rPr>
              <w:t>\F\</w:t>
            </w:r>
          </w:p>
        </w:tc>
        <w:tc>
          <w:tcPr>
            <w:tcW w:w="4590" w:type="dxa"/>
          </w:tcPr>
          <w:p w14:paraId="2E15BF6D" w14:textId="77777777" w:rsidR="00945421" w:rsidRPr="002D6D78" w:rsidRDefault="00945421" w:rsidP="00D323B6">
            <w:pPr>
              <w:pStyle w:val="UserTable"/>
              <w:rPr>
                <w:b/>
              </w:rPr>
            </w:pPr>
            <w:r w:rsidRPr="002D6D78">
              <w:rPr>
                <w:b/>
              </w:rPr>
              <w:t>field separator ( | )</w:t>
            </w:r>
          </w:p>
        </w:tc>
      </w:tr>
      <w:tr w:rsidR="00945421" w:rsidRPr="002D6D78" w14:paraId="38BE7007" w14:textId="77777777">
        <w:tblPrEx>
          <w:tblCellMar>
            <w:top w:w="0" w:type="dxa"/>
            <w:bottom w:w="0" w:type="dxa"/>
          </w:tblCellMar>
        </w:tblPrEx>
        <w:tc>
          <w:tcPr>
            <w:tcW w:w="1170" w:type="dxa"/>
          </w:tcPr>
          <w:p w14:paraId="04B127EE" w14:textId="77777777" w:rsidR="00945421" w:rsidRPr="002D6D78" w:rsidRDefault="00945421" w:rsidP="00D323B6">
            <w:pPr>
              <w:pStyle w:val="UserTable"/>
              <w:rPr>
                <w:b/>
              </w:rPr>
            </w:pPr>
            <w:r w:rsidRPr="002D6D78">
              <w:rPr>
                <w:b/>
              </w:rPr>
              <w:t>\S\</w:t>
            </w:r>
          </w:p>
        </w:tc>
        <w:tc>
          <w:tcPr>
            <w:tcW w:w="4590" w:type="dxa"/>
          </w:tcPr>
          <w:p w14:paraId="1B5576E2" w14:textId="77777777" w:rsidR="00945421" w:rsidRPr="002D6D78" w:rsidRDefault="00945421" w:rsidP="00D323B6">
            <w:pPr>
              <w:pStyle w:val="UserTable"/>
              <w:rPr>
                <w:b/>
              </w:rPr>
            </w:pPr>
            <w:r w:rsidRPr="002D6D78">
              <w:rPr>
                <w:b/>
              </w:rPr>
              <w:t>component separator ( ^ )</w:t>
            </w:r>
          </w:p>
        </w:tc>
      </w:tr>
      <w:tr w:rsidR="00945421" w:rsidRPr="002D6D78" w14:paraId="33D6EAC9" w14:textId="77777777">
        <w:tblPrEx>
          <w:tblCellMar>
            <w:top w:w="0" w:type="dxa"/>
            <w:bottom w:w="0" w:type="dxa"/>
          </w:tblCellMar>
        </w:tblPrEx>
        <w:tc>
          <w:tcPr>
            <w:tcW w:w="1170" w:type="dxa"/>
          </w:tcPr>
          <w:p w14:paraId="7CDC91A8" w14:textId="77777777" w:rsidR="00945421" w:rsidRPr="002D6D78" w:rsidRDefault="00945421" w:rsidP="00D323B6">
            <w:pPr>
              <w:pStyle w:val="UserTable"/>
              <w:rPr>
                <w:b/>
              </w:rPr>
            </w:pPr>
            <w:r w:rsidRPr="002D6D78">
              <w:rPr>
                <w:b/>
              </w:rPr>
              <w:t>\T\</w:t>
            </w:r>
          </w:p>
        </w:tc>
        <w:tc>
          <w:tcPr>
            <w:tcW w:w="4590" w:type="dxa"/>
          </w:tcPr>
          <w:p w14:paraId="34CCE76C" w14:textId="77777777" w:rsidR="00945421" w:rsidRPr="002D6D78" w:rsidRDefault="00945421" w:rsidP="00D323B6">
            <w:pPr>
              <w:pStyle w:val="UserTable"/>
              <w:rPr>
                <w:b/>
              </w:rPr>
            </w:pPr>
            <w:r w:rsidRPr="002D6D78">
              <w:rPr>
                <w:b/>
              </w:rPr>
              <w:t>subcomponent separator ( &amp; )</w:t>
            </w:r>
          </w:p>
        </w:tc>
      </w:tr>
      <w:tr w:rsidR="00945421" w:rsidRPr="002D6D78" w14:paraId="3EC0FED4" w14:textId="77777777">
        <w:tblPrEx>
          <w:tblCellMar>
            <w:top w:w="0" w:type="dxa"/>
            <w:bottom w:w="0" w:type="dxa"/>
          </w:tblCellMar>
        </w:tblPrEx>
        <w:tc>
          <w:tcPr>
            <w:tcW w:w="1170" w:type="dxa"/>
          </w:tcPr>
          <w:p w14:paraId="56F9DE9C" w14:textId="77777777" w:rsidR="00945421" w:rsidRPr="002D6D78" w:rsidRDefault="00945421" w:rsidP="00D323B6">
            <w:pPr>
              <w:pStyle w:val="UserTable"/>
            </w:pPr>
            <w:r w:rsidRPr="002D6D78">
              <w:t>\R\</w:t>
            </w:r>
          </w:p>
        </w:tc>
        <w:tc>
          <w:tcPr>
            <w:tcW w:w="4590" w:type="dxa"/>
          </w:tcPr>
          <w:p w14:paraId="4ADDEC59" w14:textId="77777777" w:rsidR="00945421" w:rsidRPr="002D6D78" w:rsidRDefault="00945421" w:rsidP="00D323B6">
            <w:pPr>
              <w:pStyle w:val="UserTable"/>
            </w:pPr>
            <w:r w:rsidRPr="002D6D78">
              <w:t>repetition separator ( ~ )</w:t>
            </w:r>
          </w:p>
        </w:tc>
      </w:tr>
      <w:tr w:rsidR="00945421" w:rsidRPr="002D6D78" w14:paraId="35F23AF3" w14:textId="77777777">
        <w:tblPrEx>
          <w:tblCellMar>
            <w:top w:w="0" w:type="dxa"/>
            <w:bottom w:w="0" w:type="dxa"/>
          </w:tblCellMar>
        </w:tblPrEx>
        <w:tc>
          <w:tcPr>
            <w:tcW w:w="1170" w:type="dxa"/>
          </w:tcPr>
          <w:p w14:paraId="0CFCE575" w14:textId="77777777" w:rsidR="00945421" w:rsidRPr="002D6D78" w:rsidRDefault="00945421" w:rsidP="00D323B6">
            <w:pPr>
              <w:pStyle w:val="UserTable"/>
            </w:pPr>
            <w:r w:rsidRPr="002D6D78">
              <w:t>\E\</w:t>
            </w:r>
          </w:p>
        </w:tc>
        <w:tc>
          <w:tcPr>
            <w:tcW w:w="4590" w:type="dxa"/>
          </w:tcPr>
          <w:p w14:paraId="5CFB7632" w14:textId="77777777" w:rsidR="00945421" w:rsidRPr="002D6D78" w:rsidRDefault="00945421" w:rsidP="00D323B6">
            <w:pPr>
              <w:pStyle w:val="UserTable"/>
            </w:pPr>
            <w:r w:rsidRPr="002D6D78">
              <w:t xml:space="preserve">escape character ( \ ) </w:t>
            </w:r>
          </w:p>
        </w:tc>
      </w:tr>
    </w:tbl>
    <w:p w14:paraId="28CC4D80" w14:textId="77777777" w:rsidR="00945421" w:rsidRPr="002D6D78" w:rsidRDefault="00945421" w:rsidP="001666D0">
      <w:pPr>
        <w:rPr>
          <w:lang w:val="en-GB"/>
        </w:rPr>
      </w:pPr>
    </w:p>
    <w:p w14:paraId="40C5FD71" w14:textId="77777777" w:rsidR="001666D0" w:rsidRPr="002D6D78" w:rsidRDefault="00945421" w:rsidP="001666D0">
      <w:r w:rsidRPr="002D6D78">
        <w:t xml:space="preserve">Taulukon 2 erotinmerkit </w:t>
      </w:r>
      <w:r w:rsidR="001666D0" w:rsidRPr="002D6D78">
        <w:t>on koodattava escape-sekvensseillä:</w:t>
      </w:r>
    </w:p>
    <w:p w14:paraId="0698BF02" w14:textId="77777777" w:rsidR="00945421" w:rsidRPr="002D6D78" w:rsidRDefault="00945421" w:rsidP="00945421">
      <w:pPr>
        <w:numPr>
          <w:ilvl w:val="0"/>
          <w:numId w:val="53"/>
        </w:numPr>
      </w:pPr>
      <w:r w:rsidRPr="002D6D78">
        <w:t>aina, kun merkit ovat datana ST tietotyypissä</w:t>
      </w:r>
    </w:p>
    <w:p w14:paraId="2CE452DF" w14:textId="77777777" w:rsidR="001666D0" w:rsidRPr="002D6D78" w:rsidRDefault="001666D0" w:rsidP="00945421">
      <w:pPr>
        <w:numPr>
          <w:ilvl w:val="0"/>
          <w:numId w:val="53"/>
        </w:numPr>
      </w:pPr>
      <w:r w:rsidRPr="002D6D78">
        <w:t>silloin, kun merkit ovat muissa tietotyypeissä rakenteisen tiedon arvoina, eivät erottimina rakenteisessa tiedossa.</w:t>
      </w:r>
    </w:p>
    <w:p w14:paraId="4E4BEFC1" w14:textId="77777777" w:rsidR="00222282" w:rsidRPr="002D6D78" w:rsidRDefault="00222282" w:rsidP="00222282"/>
    <w:p w14:paraId="5239A889" w14:textId="77777777" w:rsidR="000C660E" w:rsidRPr="002D6D78" w:rsidRDefault="000C660E" w:rsidP="007D68F2">
      <w:r w:rsidRPr="002D6D78">
        <w:t>Esimerkkejä escape-sekvenssien käytöstä (esimerkeissä eroti</w:t>
      </w:r>
      <w:r w:rsidR="00AB0794" w:rsidRPr="002D6D78">
        <w:t>n</w:t>
      </w:r>
      <w:r w:rsidRPr="002D6D78">
        <w:t>merkit datana, ei rakenteisen datan erotinmerkkeinä)</w:t>
      </w:r>
    </w:p>
    <w:p w14:paraId="09037F6B" w14:textId="77777777" w:rsidR="000C660E" w:rsidRPr="002D6D78" w:rsidRDefault="000C660E" w:rsidP="007D68F2"/>
    <w:p w14:paraId="663BD1B5" w14:textId="77777777" w:rsidR="000C660E" w:rsidRPr="002D6D78" w:rsidRDefault="00205A42" w:rsidP="007D68F2">
      <w:pPr>
        <w:rPr>
          <w:b/>
        </w:rPr>
      </w:pPr>
      <w:r w:rsidRPr="002D6D78">
        <w:rPr>
          <w:b/>
        </w:rPr>
        <w:t>Kuvitteellinen r</w:t>
      </w:r>
      <w:r w:rsidR="000C660E" w:rsidRPr="002D6D78">
        <w:rPr>
          <w:b/>
        </w:rPr>
        <w:t>akenteinen tieto</w:t>
      </w:r>
      <w:r w:rsidR="000C660E" w:rsidRPr="002D6D78">
        <w:rPr>
          <w:b/>
        </w:rPr>
        <w:tab/>
        <w:t>Erikoismerkit koodattuna escape-sekvensseillä</w:t>
      </w:r>
    </w:p>
    <w:p w14:paraId="1FE9028B" w14:textId="77777777" w:rsidR="000C660E" w:rsidRPr="002D6D78" w:rsidRDefault="000C660E" w:rsidP="007D68F2"/>
    <w:p w14:paraId="491356A7" w14:textId="77777777" w:rsidR="002A2311" w:rsidRPr="002D6D78" w:rsidRDefault="000C660E" w:rsidP="007D68F2">
      <w:r w:rsidRPr="002D6D78">
        <w:t>1</w:t>
      </w:r>
      <w:r w:rsidR="007D68F2" w:rsidRPr="002D6D78">
        <w:t xml:space="preserve">2|12|12  </w:t>
      </w:r>
      <w:r w:rsidRPr="002D6D78">
        <w:tab/>
      </w:r>
      <w:r w:rsidRPr="002D6D78">
        <w:tab/>
      </w:r>
      <w:r w:rsidRPr="002D6D78">
        <w:tab/>
        <w:t>12\F\12\F\12</w:t>
      </w:r>
    </w:p>
    <w:p w14:paraId="05F01B70" w14:textId="77777777" w:rsidR="000D71D3" w:rsidRPr="002D6D78" w:rsidRDefault="000C660E" w:rsidP="007D68F2">
      <w:r w:rsidRPr="002D6D78">
        <w:t>12^12^12</w:t>
      </w:r>
      <w:r w:rsidRPr="002D6D78">
        <w:tab/>
      </w:r>
      <w:r w:rsidRPr="002D6D78">
        <w:tab/>
      </w:r>
      <w:r w:rsidRPr="002D6D78">
        <w:tab/>
        <w:t>12\S\12\S\12</w:t>
      </w:r>
    </w:p>
    <w:p w14:paraId="67595833" w14:textId="77777777" w:rsidR="000D71D3" w:rsidRPr="002D6D78" w:rsidRDefault="000D71D3" w:rsidP="007D68F2">
      <w:r w:rsidRPr="002D6D78">
        <w:t>12&amp;12&amp;12</w:t>
      </w:r>
      <w:r w:rsidRPr="002D6D78">
        <w:tab/>
      </w:r>
      <w:r w:rsidRPr="002D6D78">
        <w:tab/>
      </w:r>
      <w:r w:rsidRPr="002D6D78">
        <w:tab/>
        <w:t>12\T\12\T\12</w:t>
      </w:r>
    </w:p>
    <w:p w14:paraId="6999856D" w14:textId="77777777" w:rsidR="000D71D3" w:rsidRPr="002D6D78" w:rsidRDefault="000D71D3" w:rsidP="007D68F2">
      <w:r w:rsidRPr="002D6D78">
        <w:t>12~12~12</w:t>
      </w:r>
      <w:r w:rsidRPr="002D6D78">
        <w:tab/>
      </w:r>
      <w:r w:rsidRPr="002D6D78">
        <w:tab/>
      </w:r>
      <w:r w:rsidRPr="002D6D78">
        <w:tab/>
        <w:t>12\R\12\R\12</w:t>
      </w:r>
    </w:p>
    <w:p w14:paraId="41A08BD3" w14:textId="77777777" w:rsidR="000D71D3" w:rsidRPr="002D6D78" w:rsidRDefault="000D71D3" w:rsidP="007D68F2"/>
    <w:p w14:paraId="472106B4" w14:textId="77777777" w:rsidR="000D71D3" w:rsidRPr="002D6D78" w:rsidRDefault="000D71D3" w:rsidP="000D71D3">
      <w:r w:rsidRPr="002D6D78">
        <w:t>Lisäksi, jos asetetaan kontekstiin jollekin tiedolle arvo ”\F\” (ei ”|” merkki):</w:t>
      </w:r>
    </w:p>
    <w:p w14:paraId="590AF431" w14:textId="77777777" w:rsidR="000C660E" w:rsidRDefault="000D71D3" w:rsidP="000D71D3">
      <w:r w:rsidRPr="002D6D78">
        <w:t>\F\</w:t>
      </w:r>
      <w:r w:rsidRPr="002D6D78">
        <w:tab/>
      </w:r>
      <w:r w:rsidRPr="002D6D78">
        <w:tab/>
      </w:r>
      <w:r w:rsidRPr="002D6D78">
        <w:tab/>
        <w:t>\E\F\E\</w:t>
      </w:r>
      <w:r w:rsidR="000C660E">
        <w:tab/>
      </w:r>
    </w:p>
    <w:p w14:paraId="1446DC9C" w14:textId="77777777" w:rsidR="000D71D3" w:rsidRPr="002A2311" w:rsidRDefault="000D71D3" w:rsidP="000D71D3"/>
    <w:p w14:paraId="7D8A1A38" w14:textId="77777777" w:rsidR="00C03F6E" w:rsidRDefault="00C03F6E">
      <w:pPr>
        <w:pStyle w:val="Otsikko2"/>
      </w:pPr>
      <w:bookmarkStart w:id="8" w:name="_Toc96836691"/>
      <w:r>
        <w:t>Minimitoteutuksen subjektit</w:t>
      </w:r>
      <w:bookmarkEnd w:id="8"/>
    </w:p>
    <w:p w14:paraId="361CD679" w14:textId="77777777" w:rsidR="00C03F6E" w:rsidRDefault="00C03F6E"/>
    <w:p w14:paraId="0B5CAAD0" w14:textId="77777777" w:rsidR="00C03F6E" w:rsidRDefault="00C03F6E">
      <w:r>
        <w:t>Kontekstinhallinnan minimitoteutukse</w:t>
      </w:r>
      <w:r w:rsidR="00DF516B">
        <w:t>n subjektei</w:t>
      </w:r>
      <w:r>
        <w:t xml:space="preserve">ksi on määritelty käyttäjä (User)- ja potilas-subjektit (Patient). Subjektit User ja Patient on otettu CCOW-standardista ja nimetty standardin mukaisesti (Seliger 2002b). Jos myöhemmin tulee tarvetta määritellä uusia subjekteja tai subjekteille lisätietoja, pitää ensin tarkistaa löytyykö CCOW-standardista sopivia subjekteja/subjektin tietoja valmiiksi määriteltyinä ja käyttää niitä. Ellei CCOW-standardista löydy tarvittavia subjekteja, täytyy ne määritellä Custom-subjekteiksi. Custom-subjektien määrittelysäännöt ovat CCOW-standardin mukaisia (Seliger 2002b). Custom-subjekteja voidaan määritellä myös kansallisesti sovituiksi. Näistä subjekteista sovitaan HL7 Finlandin teknisessä komiteassa yritysten tarpeiden mukaan. Kaikki kansallisesti käytettävät subjektit (CCOW-standardista saadut, kansallisesti määritellyt omat custom-subjektit) asetetaan saataville kansalliselta koodistopalvelimelta. </w:t>
      </w:r>
    </w:p>
    <w:p w14:paraId="7D11B2A5" w14:textId="77777777" w:rsidR="00C03F6E" w:rsidRDefault="00C03F6E"/>
    <w:p w14:paraId="2AFF4FEA" w14:textId="77777777" w:rsidR="00C03F6E" w:rsidRDefault="00C03F6E">
      <w:r>
        <w:t xml:space="preserve">Subjektikoodiston OID tunnus on: 1.2.246.777.5.40024.2004 </w:t>
      </w:r>
      <w:r>
        <w:rPr>
          <w:highlight w:val="yellow"/>
        </w:rPr>
        <w:t xml:space="preserve"> </w:t>
      </w:r>
      <w:r>
        <w:t xml:space="preserve"> </w:t>
      </w:r>
    </w:p>
    <w:p w14:paraId="1FA9941C" w14:textId="77777777" w:rsidR="00066EBB" w:rsidRDefault="00066EBB"/>
    <w:p w14:paraId="47A3B051" w14:textId="77777777" w:rsidR="00066EBB" w:rsidRDefault="00205A42" w:rsidP="00066EBB">
      <w:r w:rsidRPr="002D6D78">
        <w:t>Uusiin</w:t>
      </w:r>
      <w:r w:rsidR="00066EBB" w:rsidRPr="002D6D78">
        <w:t xml:space="preserve"> minimikontekstinhallinnan määrittelyyn</w:t>
      </w:r>
      <w:r w:rsidRPr="002D6D78">
        <w:t xml:space="preserve"> lisättäviin kontekstitietoihin</w:t>
      </w:r>
      <w:r w:rsidR="00066EBB" w:rsidRPr="002D6D78">
        <w:t xml:space="preserve"> on käytettävä HL7 tietotyyppejä. Suoraan CCOW-standardista otettavien kontekstitietojen on noudatettava CCOW-standardissa määriteltyjä tietotyyppejä. Omille </w:t>
      </w:r>
      <w:r w:rsidR="002E505D" w:rsidRPr="002D6D78">
        <w:t>custom-</w:t>
      </w:r>
      <w:r w:rsidR="00066EBB" w:rsidRPr="002D6D78">
        <w:t xml:space="preserve">subjekteille on sovittava tapauskohtaisesti </w:t>
      </w:r>
      <w:r w:rsidR="002E505D" w:rsidRPr="002D6D78">
        <w:t xml:space="preserve">käytettävät </w:t>
      </w:r>
      <w:r w:rsidR="00066EBB" w:rsidRPr="002D6D78">
        <w:t>tietotyypit.</w:t>
      </w:r>
      <w:r w:rsidR="00066EBB">
        <w:t xml:space="preserve"> </w:t>
      </w:r>
    </w:p>
    <w:p w14:paraId="6DAFEB77" w14:textId="77777777" w:rsidR="00066EBB" w:rsidRDefault="00066EBB"/>
    <w:p w14:paraId="10E91E7B" w14:textId="77777777" w:rsidR="00C03F6E" w:rsidRDefault="00C03F6E">
      <w:pPr>
        <w:pStyle w:val="Otsikko3"/>
      </w:pPr>
      <w:bookmarkStart w:id="9" w:name="_Toc96836692"/>
      <w:r>
        <w:t>Käyttäjä-subjekti</w:t>
      </w:r>
      <w:bookmarkEnd w:id="9"/>
    </w:p>
    <w:p w14:paraId="5A431E0A" w14:textId="77777777" w:rsidR="00C03F6E" w:rsidRDefault="00C03F6E"/>
    <w:p w14:paraId="5BE438CD" w14:textId="77777777" w:rsidR="00C03F6E" w:rsidRDefault="00C03F6E">
      <w:r>
        <w:t>User- eli käyttäjä-subjektia käytetään käyttäjän tunnistamiseen sovelluksessa. Identifioivana tunnuksena (id-tieto) tällä subjektilla on käyttäjän käyttäjätunnus:</w:t>
      </w:r>
    </w:p>
    <w:p w14:paraId="5D640223" w14:textId="77777777" w:rsidR="00C03F6E" w:rsidRDefault="00C03F6E"/>
    <w:p w14:paraId="60B2E79B" w14:textId="77777777" w:rsidR="00C03F6E" w:rsidRDefault="00C03F6E">
      <w:pPr>
        <w:numPr>
          <w:ilvl w:val="0"/>
          <w:numId w:val="42"/>
        </w:numPr>
        <w:rPr>
          <w:b/>
        </w:rPr>
      </w:pPr>
      <w:r>
        <w:rPr>
          <w:b/>
        </w:rPr>
        <w:t>User.Id.Logon</w:t>
      </w:r>
    </w:p>
    <w:p w14:paraId="4A6C1EEB" w14:textId="77777777" w:rsidR="00C03F6E" w:rsidRDefault="00C03F6E"/>
    <w:p w14:paraId="30EAEFA5" w14:textId="77777777" w:rsidR="00DF516B" w:rsidRPr="002D6D78" w:rsidRDefault="00DF516B" w:rsidP="00DF516B">
      <w:r w:rsidRPr="002D6D78">
        <w:t xml:space="preserve">Minimikontekstinhallinnan määrittelyssä käytettävissä Id-tiedoissa tietotyyppinä pitää olla ST tietotyyppi.  Minimikontekstinhallinnan versioissa 1, 2 ja 2.1 on Id-tietojen tietotyypiksi kuvattu ainoastaan string, jota ei siis ole sen kummemmin tarkennettu. ST tietotyypin käyttö </w:t>
      </w:r>
      <w:r w:rsidR="00E304E8" w:rsidRPr="002D6D78">
        <w:t xml:space="preserve">myös </w:t>
      </w:r>
      <w:r w:rsidRPr="002D6D78">
        <w:t xml:space="preserve">edellyttää, että Id-tiedoissa esiintyvät erotinmerkit on koodattava escape-sekvensseillä. </w:t>
      </w:r>
    </w:p>
    <w:p w14:paraId="3FF8515A" w14:textId="77777777" w:rsidR="00DF516B" w:rsidRPr="002D6D78" w:rsidRDefault="00DF516B" w:rsidP="00DF516B"/>
    <w:p w14:paraId="3455BD51" w14:textId="77777777" w:rsidR="00DF516B" w:rsidRDefault="00DF516B" w:rsidP="00DF516B">
      <w:r w:rsidRPr="002D6D78">
        <w:t xml:space="preserve">Tässä kohdin on huomioitava yhteensopivuus määrittelyn eri versioiden kohdalla. Common Services </w:t>
      </w:r>
      <w:r w:rsidR="00AB0794" w:rsidRPr="002D6D78">
        <w:t xml:space="preserve">SIG:ssä </w:t>
      </w:r>
      <w:r w:rsidRPr="002D6D78">
        <w:t>tästä ei katsottu aiheutuvan ongelmaa, sillä on epätodennäköistä, että käyttäjätunnus (User.Id.Logon)</w:t>
      </w:r>
      <w:r w:rsidR="00B356C2" w:rsidRPr="002D6D78">
        <w:t xml:space="preserve"> pitäisi</w:t>
      </w:r>
      <w:r w:rsidRPr="002D6D78">
        <w:t xml:space="preserve"> sisällään taulukossa 2 kuvattuja erikoismerkkejä.</w:t>
      </w:r>
    </w:p>
    <w:p w14:paraId="584C9B2D" w14:textId="77777777" w:rsidR="00C03F6E" w:rsidRDefault="00C03F6E"/>
    <w:p w14:paraId="0DE9E385" w14:textId="77777777" w:rsidR="00C03F6E" w:rsidRDefault="00C03F6E">
      <w:r>
        <w:t>Käyttäjä-subjektin avulla voidaan toteuttaa kertakirjautuminen (single sign-on). Ensimmäinen sovellus, jonka käyttäjä työpöydällään käynnistää, kysyy käyttäjältä tämän käyttäjätunnuksen, jonka perusteella sovellus sitten asettaa käyttäjätunnuksen yhteiseen kontekstiin. Tämän jälkeen avattavat ja kontekstinhallintaan liittyneet sovellukset voivat käynnistyessään käyttää hyväkseen kontekstissa olevaa käyttäjätietoa ja suorittaa kirjautumisen käyttäjän puolesta.</w:t>
      </w:r>
    </w:p>
    <w:p w14:paraId="60CA1472" w14:textId="77777777" w:rsidR="00C03F6E" w:rsidRDefault="00C03F6E"/>
    <w:p w14:paraId="437F3CEB" w14:textId="77777777" w:rsidR="00C03F6E" w:rsidRDefault="00C03F6E">
      <w:r>
        <w:lastRenderedPageBreak/>
        <w:t xml:space="preserve">Minimitason kontekstinhallintaratkaisussa on oletuksena, että kaikki järjestelmät käyttävät samaa geneeristä id-tunnusta ollessaan yhteydessä kontekstinhallintaan. Tämä yleinen id-tunnus on sovittava toimijoiden kesken tapauskohtaisesti. Näin Id-tiedon Suffix-osa ei ole tarpeellinen (User.Id.Logon.Suffix).. Etuna geneerisen id-tunnuksen käytöstä on käyttäjätunnusten mappauksen tarpeettomuus kontekstinhallinnassa. Tosin mahdollinen mappaus geneeristen id-tunnuksien ja järjestelmien omien käyttäjätunnuksien välillä jää järjestelmien omalle vastuulle (ellei geneerisen id-tunnuksen käyttö riitä). </w:t>
      </w:r>
    </w:p>
    <w:p w14:paraId="0350E59B" w14:textId="77777777" w:rsidR="00C03F6E" w:rsidRDefault="00C03F6E"/>
    <w:p w14:paraId="518523CE" w14:textId="77777777" w:rsidR="00C03F6E" w:rsidRDefault="00C03F6E">
      <w:r>
        <w:t>Jos käyttäjäsubjektille on tarve lisätä tietoja, niitä voidaan etsiä ensin CCOW-standardista, jossa on määritelty käyttäjä-subjektille myös muita item-tietoja</w:t>
      </w:r>
      <w:r w:rsidR="00E304E8">
        <w:t xml:space="preserve"> </w:t>
      </w:r>
      <w:r w:rsidR="00E304E8" w:rsidRPr="002D6D78">
        <w:t>sekä näiden tietotyypit</w:t>
      </w:r>
      <w:r>
        <w:t xml:space="preserve"> (Seliger 2002b, Tuomainen 2003b).</w:t>
      </w:r>
      <w:r w:rsidR="00060A62">
        <w:t xml:space="preserve"> </w:t>
      </w:r>
      <w:r>
        <w:t>Ellei CCOW-standardissa ole määritelty tarvittavia käyttäjä-subjektiin liittyviä tietoja, voidaan ne määritellä custom-subjekteiksi (custom-subject, ks. kappale 3.3.3).</w:t>
      </w:r>
      <w:r w:rsidR="00060A62">
        <w:t xml:space="preserve"> </w:t>
      </w:r>
      <w:r w:rsidR="00E304E8" w:rsidRPr="002D6D78">
        <w:t>Custom-subjekteille on v</w:t>
      </w:r>
      <w:r w:rsidR="00060A62" w:rsidRPr="002D6D78">
        <w:t>alittava</w:t>
      </w:r>
      <w:r w:rsidR="00E304E8" w:rsidRPr="002D6D78">
        <w:t xml:space="preserve"> sopiva</w:t>
      </w:r>
      <w:r w:rsidR="00205A42" w:rsidRPr="002D6D78">
        <w:t xml:space="preserve"> HL7</w:t>
      </w:r>
      <w:r w:rsidR="00E304E8" w:rsidRPr="002D6D78">
        <w:t xml:space="preserve"> tietotyyppi taulukon 1 tietotyypeistä.  C</w:t>
      </w:r>
      <w:r w:rsidR="00E304E8">
        <w:t>ustom-subjektit</w:t>
      </w:r>
      <w:r>
        <w:t xml:space="preserve"> voivat olla joko organisaatiokohtaisia tai sitten kansallisesti sovittuja.</w:t>
      </w:r>
    </w:p>
    <w:p w14:paraId="7BBB6E07" w14:textId="77777777" w:rsidR="00C03F6E" w:rsidRDefault="00C03F6E"/>
    <w:p w14:paraId="6078EB5E" w14:textId="77777777" w:rsidR="00C03F6E" w:rsidRDefault="00C03F6E">
      <w:pPr>
        <w:pStyle w:val="Otsikko3"/>
      </w:pPr>
      <w:bookmarkStart w:id="10" w:name="_Toc96836693"/>
      <w:r>
        <w:t>Potilas-subjekti</w:t>
      </w:r>
      <w:bookmarkEnd w:id="10"/>
    </w:p>
    <w:p w14:paraId="19EA537C" w14:textId="77777777" w:rsidR="00C03F6E" w:rsidRDefault="00C03F6E"/>
    <w:p w14:paraId="4D9189D2" w14:textId="77777777" w:rsidR="00C03F6E" w:rsidRDefault="00C03F6E">
      <w:r>
        <w:t>Patient- eli potilassubjektilla tunnistetaan potilas. Identifioivana tunnuksena (id-tieto) tällä subjektilla on Suomessa potilaan henkilöturvatunnus:</w:t>
      </w:r>
    </w:p>
    <w:p w14:paraId="63612BF5" w14:textId="77777777" w:rsidR="00C03F6E" w:rsidRDefault="00C03F6E"/>
    <w:p w14:paraId="21E03AB6" w14:textId="77777777" w:rsidR="00C03F6E" w:rsidRDefault="00C03F6E">
      <w:pPr>
        <w:numPr>
          <w:ilvl w:val="0"/>
          <w:numId w:val="42"/>
        </w:numPr>
        <w:rPr>
          <w:b/>
          <w:lang w:val="en-GB"/>
        </w:rPr>
      </w:pPr>
      <w:r>
        <w:rPr>
          <w:b/>
          <w:lang w:val="en-GB"/>
        </w:rPr>
        <w:t>Patient.Id.NationalIdNumber</w:t>
      </w:r>
    </w:p>
    <w:p w14:paraId="32391064" w14:textId="77777777" w:rsidR="00C03F6E" w:rsidRDefault="00C03F6E">
      <w:pPr>
        <w:rPr>
          <w:lang w:val="en-GB"/>
        </w:rPr>
      </w:pPr>
    </w:p>
    <w:p w14:paraId="52368F9D" w14:textId="77777777" w:rsidR="00E304E8" w:rsidRPr="002D6D78" w:rsidRDefault="00E304E8" w:rsidP="00E304E8">
      <w:r w:rsidRPr="002D6D78">
        <w:t xml:space="preserve">Minimikontekstinhallinnan määrittelyssä käytettävissä Id-tiedoissa tietotyyppinä pitää olla ST tietotyyppi.  Minimikontekstinhallinnan versioissa 1, 2 ja 2.1 on Id-tietojen tietotyypiksi kuvattu ainoastaan string, jota ei siis ole sen kummemmin tarkennettu. ST tietotyypin käyttö myös edellyttää, että Id-tiedoissa esiintyvät erotinmerkit on koodattava escape-sekvensseillä. </w:t>
      </w:r>
    </w:p>
    <w:p w14:paraId="12305839" w14:textId="77777777" w:rsidR="00E304E8" w:rsidRPr="002D6D78" w:rsidRDefault="00E304E8" w:rsidP="00E304E8"/>
    <w:p w14:paraId="63B5428B" w14:textId="77777777" w:rsidR="00E304E8" w:rsidRDefault="00E304E8">
      <w:r w:rsidRPr="002D6D78">
        <w:t xml:space="preserve">Tässä kohdin on huomioitava yhteensopivuus määrittelyn eri versioiden kohdalla. Common Services </w:t>
      </w:r>
      <w:r w:rsidR="00AB0794" w:rsidRPr="002D6D78">
        <w:t xml:space="preserve">SIG:ssä </w:t>
      </w:r>
      <w:r w:rsidRPr="002D6D78">
        <w:t>tästä ei katsottu aiheutuvan ongelmaa, sillä on epätodennäköistä, että potilaan hetu (Patient.Id.NationalIdNumber)</w:t>
      </w:r>
      <w:r w:rsidR="00B356C2" w:rsidRPr="002D6D78">
        <w:t xml:space="preserve"> pitäisi</w:t>
      </w:r>
      <w:r w:rsidRPr="002D6D78">
        <w:t xml:space="preserve"> sisällään taulukossa 2 kuvattuja erikoismerkkejä.</w:t>
      </w:r>
    </w:p>
    <w:p w14:paraId="3BC6C568" w14:textId="77777777" w:rsidR="00E304E8" w:rsidRPr="00060A62" w:rsidRDefault="00E304E8"/>
    <w:p w14:paraId="53900ABC" w14:textId="77777777" w:rsidR="00C03F6E" w:rsidRDefault="00C03F6E">
      <w:r>
        <w:t>Potilassubjektin avulla kontekstinhallintaan liittyneet sovellukset voivat synkronoida käyttäjälle näyttämänsä potilaan tiedot.</w:t>
      </w:r>
    </w:p>
    <w:p w14:paraId="57F8B3F9" w14:textId="77777777" w:rsidR="00C03F6E" w:rsidRDefault="00C03F6E"/>
    <w:p w14:paraId="7B1D43F3" w14:textId="77777777" w:rsidR="00C03F6E" w:rsidRDefault="00C03F6E">
      <w:r>
        <w:t>CCOW-standardissa on määritelty potilas-subjektille useita item-tietoja</w:t>
      </w:r>
      <w:r w:rsidR="00B356C2">
        <w:t xml:space="preserve"> </w:t>
      </w:r>
      <w:r w:rsidR="00B356C2" w:rsidRPr="002D6D78">
        <w:t>sekä näiden tietotyypit</w:t>
      </w:r>
      <w:r w:rsidRPr="002D6D78">
        <w:t xml:space="preserve"> (</w:t>
      </w:r>
      <w:r>
        <w:t>Seliger 2002b, Tuomainen 2003b). Jos potilas-subjektille on tarve lisätä tietoja, niitä voidaan etsiä ensin CCOW-standardista.</w:t>
      </w:r>
      <w:r w:rsidR="00060A62">
        <w:t xml:space="preserve"> </w:t>
      </w:r>
      <w:r>
        <w:t>Ellei CCOW-standardissa ole määritelty tarvittavia potilas-subjektiin liittyviä tietoja, ne voidaan määritellä custom-subjekteiksi (custom-subject, ks. kappale 3.3.3).</w:t>
      </w:r>
      <w:r w:rsidR="00060A62">
        <w:t xml:space="preserve"> </w:t>
      </w:r>
      <w:r w:rsidR="00B356C2" w:rsidRPr="002D6D78">
        <w:t xml:space="preserve">Custom-subjekteille on valittava sopiva </w:t>
      </w:r>
      <w:r w:rsidR="009B0817" w:rsidRPr="002D6D78">
        <w:t xml:space="preserve">HL7 </w:t>
      </w:r>
      <w:r w:rsidR="00B356C2" w:rsidRPr="002D6D78">
        <w:t>tietotyyppi taulukon 1 tietotyypeistä.</w:t>
      </w:r>
      <w:r w:rsidRPr="002D6D78">
        <w:t xml:space="preserve"> </w:t>
      </w:r>
      <w:r w:rsidR="00B356C2" w:rsidRPr="002D6D78">
        <w:t>Cust</w:t>
      </w:r>
      <w:r w:rsidR="00B356C2">
        <w:t>om-subjektit</w:t>
      </w:r>
      <w:r>
        <w:t xml:space="preserve"> voivat olla joko organisaatiokohtaisia tai sitten kansallisesti sovittuja.</w:t>
      </w:r>
    </w:p>
    <w:p w14:paraId="2CC4C215" w14:textId="77777777" w:rsidR="00C03F6E" w:rsidRDefault="00C03F6E"/>
    <w:p w14:paraId="13565C66" w14:textId="77777777" w:rsidR="00C03F6E" w:rsidRDefault="00C03F6E">
      <w:pPr>
        <w:pStyle w:val="Otsikko3"/>
        <w:rPr>
          <w:lang w:val="en-GB"/>
        </w:rPr>
      </w:pPr>
      <w:bookmarkStart w:id="11" w:name="_Toc96836694"/>
      <w:r>
        <w:rPr>
          <w:lang w:val="en-GB"/>
        </w:rPr>
        <w:t>Custom Subjects</w:t>
      </w:r>
      <w:bookmarkEnd w:id="11"/>
    </w:p>
    <w:p w14:paraId="73237471" w14:textId="77777777" w:rsidR="00C03F6E" w:rsidRDefault="00C03F6E">
      <w:pPr>
        <w:rPr>
          <w:lang w:val="en-GB"/>
        </w:rPr>
      </w:pPr>
    </w:p>
    <w:p w14:paraId="32370684" w14:textId="77777777" w:rsidR="00C03F6E" w:rsidRDefault="00C03F6E">
      <w:r>
        <w:t>Yksittäisellä organisaatiolla voi olla tarve luoda uusia subjekteja omiin käyttötarpeisiinsa, ellei niitä löydy jo valmiiksi määriteltyinä. Tällöin voidaan määritellä itse omia custom-</w:t>
      </w:r>
      <w:r>
        <w:lastRenderedPageBreak/>
        <w:t xml:space="preserve">subjekteja. Custom-subjektit on määriteltävä kuten CCOW-standardissa (Seliger 2002b). Näin itse määritellyt subjektit eivät ole ristiriidassa CCOW-standardissa valmiiksi määriteltyjen subjektien kanssa. </w:t>
      </w:r>
    </w:p>
    <w:p w14:paraId="0401CC59" w14:textId="77777777" w:rsidR="00C03F6E" w:rsidRDefault="00C03F6E"/>
    <w:p w14:paraId="5409365E" w14:textId="77777777" w:rsidR="00C03F6E" w:rsidRDefault="00C03F6E">
      <w:r>
        <w:t>Custom-subjektien erottaminen muista subjekteista tapahtuu käyttämällä erikseen määriteltyä avainsanaa. Avainsanana käytetään custom subjektia käyttävän organisaation World Wide Web Consortium (W3C) domain-nimeä. Tällaisella tekniikalla eri organisaatioiden määrittelemät custom-subjektit voidaan tunnistaa ja erottaa toisistaan.</w:t>
      </w:r>
      <w:r w:rsidR="00060A62">
        <w:t xml:space="preserve"> </w:t>
      </w:r>
    </w:p>
    <w:p w14:paraId="00778B4B" w14:textId="77777777" w:rsidR="002E505D" w:rsidRDefault="002E505D"/>
    <w:p w14:paraId="0527793E" w14:textId="77777777" w:rsidR="00B356C2" w:rsidRDefault="00B356C2">
      <w:r w:rsidRPr="002D6D78">
        <w:t>Custom-subjektien tietotyypiksi on valittava jokin taulukossa 1 luetelluista</w:t>
      </w:r>
      <w:r w:rsidR="009B0817" w:rsidRPr="002D6D78">
        <w:t xml:space="preserve"> HL7</w:t>
      </w:r>
      <w:r w:rsidRPr="002D6D78">
        <w:t xml:space="preserve"> tietotyypeistä.</w:t>
      </w:r>
    </w:p>
    <w:p w14:paraId="5662ED74" w14:textId="77777777" w:rsidR="00C03F6E" w:rsidRDefault="00C03F6E"/>
    <w:p w14:paraId="2C3C6DBE" w14:textId="77777777" w:rsidR="00C03F6E" w:rsidRDefault="00C03F6E">
      <w:r>
        <w:t>Jos jollekin custom-subjektille ja sen tiedoille tulee tarvetta yleisempäänkin käyttöön, voidaan ne määritellä kansallisesti sovituiksi. Kansallisesti sovitut subjektit on muodostettava custom-subjektien määrittelysäännöillä. Kansallisesti sovittujen subjektien avainsanana käytetään HL7 Finlandin domain-nimeä hl7.fi.</w:t>
      </w:r>
    </w:p>
    <w:p w14:paraId="254ACA26" w14:textId="77777777" w:rsidR="00C03F6E" w:rsidRDefault="00C03F6E"/>
    <w:p w14:paraId="4139C927" w14:textId="77777777" w:rsidR="00C03F6E" w:rsidRDefault="002E505D">
      <w:r>
        <w:t>Taulukossa 3</w:t>
      </w:r>
      <w:r w:rsidR="00C03F6E">
        <w:t xml:space="preserve"> on esimerkkejä custom-subjekteista.</w:t>
      </w:r>
    </w:p>
    <w:p w14:paraId="60E6C398" w14:textId="77777777" w:rsidR="00C03F6E" w:rsidRDefault="00C03F6E"/>
    <w:p w14:paraId="0FEA83AD" w14:textId="77777777" w:rsidR="00C03F6E" w:rsidRDefault="002E505D">
      <w:pPr>
        <w:jc w:val="center"/>
      </w:pPr>
      <w:r>
        <w:t>Taulukko 3</w:t>
      </w:r>
      <w:r w:rsidR="00C03F6E">
        <w:t>. Esimerkkejä custom subjektien määrittelystä.</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3840"/>
        <w:gridCol w:w="4440"/>
      </w:tblGrid>
      <w:tr w:rsidR="00C03F6E" w14:paraId="7B1EDB52" w14:textId="77777777">
        <w:tblPrEx>
          <w:tblCellMar>
            <w:top w:w="0" w:type="dxa"/>
            <w:bottom w:w="0" w:type="dxa"/>
          </w:tblCellMar>
        </w:tblPrEx>
        <w:trPr>
          <w:trHeight w:val="346"/>
          <w:jc w:val="center"/>
        </w:trPr>
        <w:tc>
          <w:tcPr>
            <w:tcW w:w="3840" w:type="dxa"/>
            <w:shd w:val="clear" w:color="auto" w:fill="C0C0C0"/>
          </w:tcPr>
          <w:p w14:paraId="32CA3514" w14:textId="77777777" w:rsidR="00C03F6E" w:rsidRDefault="00C03F6E">
            <w:r>
              <w:t>Custom subjekti</w:t>
            </w:r>
          </w:p>
        </w:tc>
        <w:tc>
          <w:tcPr>
            <w:tcW w:w="4440" w:type="dxa"/>
            <w:shd w:val="clear" w:color="auto" w:fill="C0C0C0"/>
          </w:tcPr>
          <w:p w14:paraId="126300B5" w14:textId="77777777" w:rsidR="00C03F6E" w:rsidRDefault="00C03F6E">
            <w:r>
              <w:t>Selitys</w:t>
            </w:r>
          </w:p>
        </w:tc>
      </w:tr>
      <w:tr w:rsidR="00C03F6E" w14:paraId="14A60965" w14:textId="77777777">
        <w:tblPrEx>
          <w:tblCellMar>
            <w:top w:w="0" w:type="dxa"/>
            <w:bottom w:w="0" w:type="dxa"/>
          </w:tblCellMar>
        </w:tblPrEx>
        <w:trPr>
          <w:jc w:val="center"/>
        </w:trPr>
        <w:tc>
          <w:tcPr>
            <w:tcW w:w="3840" w:type="dxa"/>
          </w:tcPr>
          <w:p w14:paraId="69D0C223" w14:textId="77777777" w:rsidR="00C03F6E" w:rsidRDefault="00C03F6E">
            <w:pPr>
              <w:rPr>
                <w:sz w:val="20"/>
              </w:rPr>
            </w:pPr>
            <w:r>
              <w:rPr>
                <w:sz w:val="20"/>
              </w:rPr>
              <w:t>[hl7.fi]DateRange</w:t>
            </w:r>
          </w:p>
        </w:tc>
        <w:tc>
          <w:tcPr>
            <w:tcW w:w="4440" w:type="dxa"/>
          </w:tcPr>
          <w:p w14:paraId="08B4A18B" w14:textId="77777777" w:rsidR="00C03F6E" w:rsidRDefault="00C03F6E">
            <w:pPr>
              <w:rPr>
                <w:sz w:val="20"/>
              </w:rPr>
            </w:pPr>
            <w:r>
              <w:rPr>
                <w:sz w:val="20"/>
              </w:rPr>
              <w:t>Oma uusi subjekti (DateRange), jota ei löydy standardista</w:t>
            </w:r>
          </w:p>
        </w:tc>
      </w:tr>
      <w:tr w:rsidR="00C03F6E" w14:paraId="42902FC1" w14:textId="77777777">
        <w:tblPrEx>
          <w:tblCellMar>
            <w:top w:w="0" w:type="dxa"/>
            <w:bottom w:w="0" w:type="dxa"/>
          </w:tblCellMar>
        </w:tblPrEx>
        <w:trPr>
          <w:trHeight w:val="831"/>
          <w:jc w:val="center"/>
        </w:trPr>
        <w:tc>
          <w:tcPr>
            <w:tcW w:w="3840" w:type="dxa"/>
          </w:tcPr>
          <w:p w14:paraId="40C32E80" w14:textId="77777777" w:rsidR="00C03F6E" w:rsidRPr="002D6D78" w:rsidRDefault="00C03F6E">
            <w:pPr>
              <w:rPr>
                <w:sz w:val="20"/>
                <w:lang w:val="de-DE"/>
              </w:rPr>
            </w:pPr>
            <w:r w:rsidRPr="002D6D78">
              <w:rPr>
                <w:sz w:val="20"/>
                <w:lang w:val="de-DE"/>
              </w:rPr>
              <w:t>[hl7.fi]DateRange.Id.[hl7.fi]StartDate</w:t>
            </w:r>
          </w:p>
        </w:tc>
        <w:tc>
          <w:tcPr>
            <w:tcW w:w="4440" w:type="dxa"/>
          </w:tcPr>
          <w:p w14:paraId="1ADBB0EE" w14:textId="77777777" w:rsidR="00C03F6E" w:rsidRDefault="00C03F6E">
            <w:pPr>
              <w:rPr>
                <w:sz w:val="20"/>
              </w:rPr>
            </w:pPr>
            <w:r>
              <w:rPr>
                <w:sz w:val="20"/>
              </w:rPr>
              <w:t>Oma uusi subjekti (DateRange) ja sille oma uusi item (tieto alkamispäivä, StartDate), Id-osa CCOW-standardin mukainen</w:t>
            </w:r>
          </w:p>
          <w:p w14:paraId="791F586C" w14:textId="77777777" w:rsidR="00C03F6E" w:rsidRDefault="00C03F6E">
            <w:pPr>
              <w:rPr>
                <w:sz w:val="20"/>
              </w:rPr>
            </w:pPr>
          </w:p>
        </w:tc>
      </w:tr>
      <w:tr w:rsidR="00C03F6E" w14:paraId="4DC11B13" w14:textId="77777777">
        <w:tblPrEx>
          <w:tblCellMar>
            <w:top w:w="0" w:type="dxa"/>
            <w:bottom w:w="0" w:type="dxa"/>
          </w:tblCellMar>
        </w:tblPrEx>
        <w:trPr>
          <w:jc w:val="center"/>
        </w:trPr>
        <w:tc>
          <w:tcPr>
            <w:tcW w:w="3840" w:type="dxa"/>
          </w:tcPr>
          <w:p w14:paraId="3084D728" w14:textId="77777777" w:rsidR="00C03F6E" w:rsidRDefault="00C03F6E">
            <w:pPr>
              <w:rPr>
                <w:sz w:val="20"/>
                <w:lang w:val="en-GB"/>
              </w:rPr>
            </w:pPr>
            <w:r>
              <w:rPr>
                <w:sz w:val="20"/>
                <w:lang w:val="en-GB"/>
              </w:rPr>
              <w:t>Patient.An.[hl7.fi]Current_medications</w:t>
            </w:r>
          </w:p>
        </w:tc>
        <w:tc>
          <w:tcPr>
            <w:tcW w:w="4440" w:type="dxa"/>
          </w:tcPr>
          <w:p w14:paraId="733EDD6A" w14:textId="77777777" w:rsidR="00C03F6E" w:rsidRDefault="00C03F6E">
            <w:pPr>
              <w:rPr>
                <w:sz w:val="20"/>
              </w:rPr>
            </w:pPr>
            <w:r>
              <w:rPr>
                <w:sz w:val="20"/>
              </w:rPr>
              <w:t>Standardisubjektiin (Patient) lisätty oma uusi item (Current_medications), An-osa CCOW-standardin mukainen</w:t>
            </w:r>
          </w:p>
        </w:tc>
      </w:tr>
    </w:tbl>
    <w:p w14:paraId="04389394" w14:textId="77777777" w:rsidR="00C03F6E" w:rsidRDefault="00C03F6E">
      <w:pPr>
        <w:pStyle w:val="Otsikko3"/>
      </w:pPr>
      <w:bookmarkStart w:id="12" w:name="_Toc96836695"/>
      <w:r>
        <w:t>Subjektit ja turvallisuus</w:t>
      </w:r>
      <w:bookmarkEnd w:id="12"/>
    </w:p>
    <w:p w14:paraId="098248EB" w14:textId="77777777" w:rsidR="00C03F6E" w:rsidRDefault="00C03F6E"/>
    <w:p w14:paraId="66342308" w14:textId="77777777" w:rsidR="00C03F6E" w:rsidRDefault="00C03F6E">
      <w:r>
        <w:t>Organisaatioin sisäisen käyttöön tarkoitetussa minimitason kontekstinhallintaratkaisussa riittää subjekteja käyttävän sovelluksen tunnistaminen. Näin erillisiä rajapintoja (Tuomainen 2003a), joiden avulla selvitettäisiin sovelluksen oikeudet hakea ja asettaa tiettyjä subjekteja kontekstiin, ei tarvita.</w:t>
      </w:r>
    </w:p>
    <w:p w14:paraId="7930C491" w14:textId="77777777" w:rsidR="00C03F6E" w:rsidRDefault="00C03F6E">
      <w:pPr>
        <w:rPr>
          <w:highlight w:val="yellow"/>
        </w:rPr>
      </w:pPr>
    </w:p>
    <w:p w14:paraId="5EF1E6A2" w14:textId="77777777" w:rsidR="00C03F6E" w:rsidRDefault="00C03F6E">
      <w:r>
        <w:t xml:space="preserve">Tässä kuitenkin huomattava turvallisuuden kannalta tärkeä asia: </w:t>
      </w:r>
      <w:r>
        <w:rPr>
          <w:b/>
        </w:rPr>
        <w:t xml:space="preserve">Käyttäjäsubjektia ei turvallisuussyistä saa asettaa minimitoteutuksen SetItemValues-metodilla, ellei turvallisuutta ole jollain toteutuskohtaisella tekniikalla varmistettu. </w:t>
      </w:r>
      <w:r>
        <w:t xml:space="preserve">Tätä on käsitelty tarkemmin kappaleessa 4.3.1 Käyttäjäkonteksti &amp; turvallisuus sekä luvussa 8 Turvallisuus. </w:t>
      </w:r>
    </w:p>
    <w:p w14:paraId="0129CDB7" w14:textId="77777777" w:rsidR="00C03F6E" w:rsidRDefault="00C03F6E"/>
    <w:p w14:paraId="3BC5986F" w14:textId="77777777" w:rsidR="00C03F6E" w:rsidRDefault="00C03F6E"/>
    <w:p w14:paraId="2675A196" w14:textId="77777777" w:rsidR="00C03F6E" w:rsidRDefault="00C03F6E"/>
    <w:p w14:paraId="09C4AC78" w14:textId="77777777" w:rsidR="00C03F6E" w:rsidRDefault="00C03F6E"/>
    <w:p w14:paraId="59193B2E" w14:textId="77777777" w:rsidR="00C03F6E" w:rsidRDefault="00C03F6E"/>
    <w:p w14:paraId="38002768" w14:textId="77777777" w:rsidR="00C03F6E" w:rsidRDefault="00C03F6E"/>
    <w:p w14:paraId="78F4967F" w14:textId="77777777" w:rsidR="00C03F6E" w:rsidRDefault="00C03F6E"/>
    <w:p w14:paraId="5A3E7E8C" w14:textId="77777777" w:rsidR="00C03F6E" w:rsidRDefault="00C03F6E"/>
    <w:p w14:paraId="2A8996CE" w14:textId="77777777" w:rsidR="00C03F6E" w:rsidRDefault="00C03F6E"/>
    <w:p w14:paraId="7B6B1D6C" w14:textId="77777777" w:rsidR="00C03F6E" w:rsidRDefault="00C03F6E">
      <w:pPr>
        <w:pStyle w:val="Otsikko1"/>
      </w:pPr>
      <w:bookmarkStart w:id="13" w:name="_Toc96836696"/>
      <w:r>
        <w:lastRenderedPageBreak/>
        <w:t>Kontekstinhallintaa liittyminen, kontekstimuutosten toteuttaminen ja kontekstinhallinnasta eroaminen</w:t>
      </w:r>
      <w:bookmarkEnd w:id="13"/>
    </w:p>
    <w:p w14:paraId="5754A81A" w14:textId="77777777" w:rsidR="00C03F6E" w:rsidRDefault="00C03F6E">
      <w:pPr>
        <w:rPr>
          <w:highlight w:val="yellow"/>
        </w:rPr>
      </w:pPr>
    </w:p>
    <w:p w14:paraId="65C1CEA0" w14:textId="77777777" w:rsidR="00C03F6E" w:rsidRDefault="00C03F6E">
      <w:pPr>
        <w:autoSpaceDE w:val="0"/>
        <w:autoSpaceDN w:val="0"/>
        <w:adjustRightInd w:val="0"/>
        <w:rPr>
          <w:rFonts w:ascii="TimesNewRoman" w:hAnsi="TimesNewRoman"/>
          <w:sz w:val="20"/>
        </w:rPr>
      </w:pPr>
      <w:r>
        <w:rPr>
          <w:rFonts w:ascii="TimesNewRoman" w:hAnsi="TimesNewRoman"/>
        </w:rPr>
        <w:t>Kontekstimuutosten toteuttamiseksi minimitoteutuksessa context managerin tarvitsee toteuttaa vain kontekstinhallintaan liittymisessä ja siitä eroamisessa, sekä kontekstin tietosisällön käsittelyssä tarvittavat metodit. Tiedon käsittely tapahtuu yksinkertaisilla get/set –metodeilla. Context manager ei kutsu osallistuvia sovelluksia (ei CCOW-standardin ilmoituksia kontekstin muutoksista tai kartoituksen tuloksista).</w:t>
      </w:r>
    </w:p>
    <w:p w14:paraId="5720C084" w14:textId="77777777" w:rsidR="00C03F6E" w:rsidRDefault="00C03F6E">
      <w:r>
        <w:br/>
        <w:t xml:space="preserve">Minimitoteutuksessa kontekstiin kohdistuvat haut tapahtuvat käyttäjälähtöisesti potilaskontekstin osalta, taustalla ei ole CCOW-standardin automatiikkaa. Käytännössä tämä tarkoittaa sitä, että käyttäjä päättää, milloin sovellus hakee viimeisimmäksi käsitellyn potilaan tunnuksen kontekstista tai hakeminen perustuu välillisesti johonkin käyttäjän toimeen (esim formloadiin). Haluttaessa potilaskonteksti voidaan hakea myös aina, kun sovellus avataan ensimmäisen kerran. </w:t>
      </w:r>
    </w:p>
    <w:p w14:paraId="1E86737A" w14:textId="77777777" w:rsidR="00C03F6E" w:rsidRDefault="00C03F6E">
      <w:pPr>
        <w:rPr>
          <w:color w:val="0000FF"/>
        </w:rPr>
      </w:pPr>
    </w:p>
    <w:p w14:paraId="2708DBE6" w14:textId="77777777" w:rsidR="00C03F6E" w:rsidRDefault="00C03F6E">
      <w:r>
        <w:t>Käyttäjätunnuksen osalta toimintoketju on käyttäjästä riippumaton. Käyttäjätunnus haetaan kontekstista, kun halutaan toteuttaa kertakirjautuminen.</w:t>
      </w:r>
    </w:p>
    <w:p w14:paraId="19E8D276" w14:textId="77777777" w:rsidR="00C03F6E" w:rsidRDefault="00C03F6E">
      <w:pPr>
        <w:rPr>
          <w:highlight w:val="yellow"/>
        </w:rPr>
      </w:pPr>
    </w:p>
    <w:p w14:paraId="13DEAC6C" w14:textId="77777777" w:rsidR="00C03F6E" w:rsidRDefault="00C03F6E">
      <w:pPr>
        <w:pStyle w:val="Otsikko2"/>
      </w:pPr>
      <w:bookmarkStart w:id="14" w:name="_Toc96836697"/>
      <w:r>
        <w:t>Kontekstinhallintaan liittyminen</w:t>
      </w:r>
      <w:bookmarkEnd w:id="14"/>
    </w:p>
    <w:p w14:paraId="60895D82" w14:textId="77777777" w:rsidR="00C03F6E" w:rsidRDefault="00C03F6E"/>
    <w:p w14:paraId="10D53FDD" w14:textId="77777777" w:rsidR="00C03F6E" w:rsidRDefault="00C03F6E">
      <w:r>
        <w:t>Sovelluksen on liityttävä (Join) kontekstinhallintaan ennen kuin se voi kutsu muita kontekstinhallinnan metodeja. Missä vaiheessa sovellus omassa logiikassaan sitten liittyy kontekstinhallintaan, on ratkaistava toteutuskohtaisesti.</w:t>
      </w:r>
    </w:p>
    <w:p w14:paraId="5FFFA985" w14:textId="77777777" w:rsidR="00C03F6E" w:rsidRDefault="00C03F6E">
      <w:pPr>
        <w:pStyle w:val="Otsikko2"/>
      </w:pPr>
      <w:bookmarkStart w:id="15" w:name="_Toc96836698"/>
      <w:r>
        <w:t>Potilaskontekstin muutos</w:t>
      </w:r>
      <w:bookmarkEnd w:id="15"/>
    </w:p>
    <w:p w14:paraId="6E1741E8" w14:textId="77777777" w:rsidR="00C03F6E" w:rsidRDefault="00C03F6E"/>
    <w:p w14:paraId="0D486562" w14:textId="77777777" w:rsidR="00C03F6E" w:rsidRDefault="00C03F6E">
      <w:r>
        <w:t>Potilaskontekstin muutosten tapahtumaketju on seuraavanlainen (oletuksena, että sovellus on jo liittynyt kontekstinhallintaa):</w:t>
      </w:r>
    </w:p>
    <w:p w14:paraId="2D661D12" w14:textId="77777777" w:rsidR="00C03F6E" w:rsidRDefault="00C03F6E"/>
    <w:p w14:paraId="4176056B" w14:textId="77777777" w:rsidR="00C03F6E" w:rsidRDefault="00C03F6E">
      <w:pPr>
        <w:numPr>
          <w:ilvl w:val="0"/>
          <w:numId w:val="5"/>
        </w:numPr>
      </w:pPr>
      <w:r>
        <w:t>Käyttäjä valitsee potilaan käyttäen jotain integraatioon kytkettyä sovellusta.</w:t>
      </w:r>
    </w:p>
    <w:p w14:paraId="67BAB774" w14:textId="77777777" w:rsidR="00C03F6E" w:rsidRDefault="00C03F6E">
      <w:pPr>
        <w:numPr>
          <w:ilvl w:val="0"/>
          <w:numId w:val="5"/>
        </w:numPr>
      </w:pPr>
      <w:r>
        <w:t>Sovellus asettaa (set) kontekstia identifioivan tunnisteen (potilastunniste) context managerille.</w:t>
      </w:r>
    </w:p>
    <w:p w14:paraId="011CD854" w14:textId="77777777" w:rsidR="00C03F6E" w:rsidRDefault="00C03F6E">
      <w:pPr>
        <w:numPr>
          <w:ilvl w:val="0"/>
          <w:numId w:val="5"/>
        </w:numPr>
      </w:pPr>
      <w:r>
        <w:t>Käyttäjä vaihtaa toiseen sovellukseen ja klikkaa esim. "Hae viimeisin potilas" –painiketta, jolloin sovellus hakee kontekstista viimeisimmäksi käsitellyn potilaan.</w:t>
      </w:r>
    </w:p>
    <w:p w14:paraId="4AA3B34E" w14:textId="77777777" w:rsidR="00C03F6E" w:rsidRDefault="00C03F6E">
      <w:pPr>
        <w:numPr>
          <w:ilvl w:val="0"/>
          <w:numId w:val="5"/>
        </w:numPr>
      </w:pPr>
      <w:r>
        <w:t>Sovellus sopeuttaa sisäisen tilansa ja näyttää tiedot potilaskontekstin mukaisesti (näyttää sen potilaan tiedot, jonka potilastunnuksen sai kontekstinhallinnasta).</w:t>
      </w:r>
    </w:p>
    <w:p w14:paraId="0522984C" w14:textId="77777777" w:rsidR="00C03F6E" w:rsidRDefault="00C03F6E">
      <w:pPr>
        <w:rPr>
          <w:highlight w:val="yellow"/>
        </w:rPr>
      </w:pPr>
    </w:p>
    <w:p w14:paraId="1B395C33" w14:textId="77777777" w:rsidR="00C03F6E" w:rsidRDefault="00C03F6E">
      <w:pPr>
        <w:pStyle w:val="Otsikko2"/>
      </w:pPr>
      <w:bookmarkStart w:id="16" w:name="_Toc96836699"/>
      <w:r>
        <w:t>Käyttäjäkontekstin muutos</w:t>
      </w:r>
      <w:bookmarkEnd w:id="16"/>
    </w:p>
    <w:p w14:paraId="0292DA09" w14:textId="77777777" w:rsidR="00C03F6E" w:rsidRDefault="00C03F6E"/>
    <w:p w14:paraId="56C34603" w14:textId="77777777" w:rsidR="00C03F6E" w:rsidRDefault="00C03F6E">
      <w:pPr>
        <w:pStyle w:val="Otsikko3"/>
      </w:pPr>
      <w:bookmarkStart w:id="17" w:name="_Toc96836700"/>
      <w:r>
        <w:t>Käyttäjäkonteksti &amp; turvallisuus</w:t>
      </w:r>
      <w:bookmarkEnd w:id="17"/>
    </w:p>
    <w:p w14:paraId="1C61CA85" w14:textId="77777777" w:rsidR="00C03F6E" w:rsidRDefault="00C03F6E"/>
    <w:p w14:paraId="6EA30A3C" w14:textId="77777777" w:rsidR="00C03F6E" w:rsidRDefault="00C03F6E">
      <w:r>
        <w:t xml:space="preserve">Koska minitason kontekstinhallinnassa ei käytetä sähköisiä allekirjoituksia turvallisuuden takaamiseksi, komponenttien väliseen tunnistamiseen tulee ongelmatilanteeksi seuraavanlainen "luottamusongelma": </w:t>
      </w:r>
    </w:p>
    <w:p w14:paraId="7FCC894B" w14:textId="77777777" w:rsidR="00C03F6E" w:rsidRDefault="00C03F6E"/>
    <w:p w14:paraId="64BBF8DB" w14:textId="77777777" w:rsidR="00C03F6E" w:rsidRDefault="00C03F6E">
      <w:r>
        <w:t>Minimitoteutuksen SetItemValues-metodin avulla, mikä tahansa sovellus voi näin vaihtaa käyttäjää. Tällöin kuka tahansa, joka osaa tehdä rajapintaa hyödyntävän sovelluksen, voi ilmoittaa käyttäjäksi kenet tahansa ja siten päästä helposti käsiksi mihin tahansa tietoihin samaa kontekstia käyttävissä järjestelmissä.</w:t>
      </w:r>
    </w:p>
    <w:p w14:paraId="1A46D815" w14:textId="77777777" w:rsidR="00C03F6E" w:rsidRDefault="00C03F6E"/>
    <w:p w14:paraId="2ADC4E09" w14:textId="77777777" w:rsidR="00C03F6E" w:rsidRDefault="00C03F6E">
      <w:r>
        <w:t>Ratkaisuvaihtoehdot</w:t>
      </w:r>
    </w:p>
    <w:p w14:paraId="60AA6FC8" w14:textId="77777777" w:rsidR="00C03F6E" w:rsidRDefault="00C03F6E"/>
    <w:p w14:paraId="058F348F" w14:textId="77777777" w:rsidR="00C03F6E" w:rsidRDefault="00C03F6E">
      <w:pPr>
        <w:numPr>
          <w:ilvl w:val="0"/>
          <w:numId w:val="25"/>
        </w:numPr>
      </w:pPr>
      <w:r>
        <w:t xml:space="preserve">Tämä vaihtoehto pitää ottaa mukaan minimitoteutukseen </w:t>
      </w:r>
      <w:r>
        <w:rPr>
          <w:b/>
        </w:rPr>
        <w:t>pakollisena ominaisuutena, ellei turvallisuutta ole huomioitu muuten</w:t>
      </w:r>
      <w:r>
        <w:t>:</w:t>
      </w:r>
    </w:p>
    <w:p w14:paraId="61E010D0" w14:textId="77777777" w:rsidR="00C03F6E" w:rsidRDefault="00C03F6E"/>
    <w:p w14:paraId="6BF1E49C" w14:textId="77777777" w:rsidR="00C03F6E" w:rsidRDefault="00C03F6E">
      <w:pPr>
        <w:ind w:left="720"/>
      </w:pPr>
      <w:r>
        <w:t xml:space="preserve">Käyttäjätunnuksen saa asettaa kontekstiin vain yksi ennalta määritelty sovellus (luotettu sovellus) ja se tekee sen ilman minimitoteutuksen SetItemValues-metodia, jollain muulla kontekstinhallinnan tarjoamalla metodilla. Kontekstinhallintaan voi siis asettaa SetItemValues-metodilla vain Patient.Id.NationalIdNumber-tunnuksen. GetItemValues-metodia voivat sitten käyttää kaikki sovellukset ja sen avulla mahdollistetaan single sign-on ja potilaskontekstin hakeminen. </w:t>
      </w:r>
    </w:p>
    <w:p w14:paraId="39DC27D6" w14:textId="77777777" w:rsidR="00C03F6E" w:rsidRDefault="00C03F6E">
      <w:pPr>
        <w:ind w:left="720"/>
      </w:pPr>
    </w:p>
    <w:p w14:paraId="4DF11DA0" w14:textId="77777777" w:rsidR="00C03F6E" w:rsidRDefault="00C03F6E">
      <w:pPr>
        <w:ind w:left="720"/>
      </w:pPr>
      <w:r>
        <w:t>Ratkaisuvaihtoehdon rajoitteena on sen soveltuminen ainoastaan kontekstinhallintaratkaisuun, joka on tarkoitettu organisaation sisäisesti käytettäväksi.</w:t>
      </w:r>
    </w:p>
    <w:p w14:paraId="360A57A5" w14:textId="77777777" w:rsidR="00C03F6E" w:rsidRDefault="00C03F6E"/>
    <w:p w14:paraId="45D12A96" w14:textId="77777777" w:rsidR="00C03F6E" w:rsidRDefault="00C03F6E">
      <w:pPr>
        <w:numPr>
          <w:ilvl w:val="0"/>
          <w:numId w:val="25"/>
        </w:numPr>
      </w:pPr>
      <w:r>
        <w:t>Toisena vaihtoehtona on käyttäjätunnuksen asetus SetItemValues-metodilla siten, että käytetään jotain yleisesti käytettävää ratkaisua komponenttien autentikointiin ja tiedon eheyden varmistamiseen. Esimerkiksi SSL:ää käyttämällä voidaan toteuttaa eri osapuolien autentikointi, tiedon eheyden varmistaminen ja tiedon salaus.</w:t>
      </w:r>
    </w:p>
    <w:p w14:paraId="045B8793" w14:textId="77777777" w:rsidR="00C03F6E" w:rsidRDefault="00C03F6E">
      <w:pPr>
        <w:ind w:left="360"/>
      </w:pPr>
    </w:p>
    <w:p w14:paraId="466CC607" w14:textId="77777777" w:rsidR="00C03F6E" w:rsidRDefault="00C03F6E">
      <w:pPr>
        <w:numPr>
          <w:ilvl w:val="0"/>
          <w:numId w:val="25"/>
        </w:numPr>
      </w:pPr>
      <w:r>
        <w:t>Kolmantena ratkaisuna tähän voisi olla CCOW-standardin secure rajapinnat, joissa eri komponenttien autentikointi perustuu sähköisiin allekirjoituksiin. Näiden toteuttaminen on kuitenkin suhteellisen raskasta, josta minimitoteutuksessa on yritetty päästä eroon.</w:t>
      </w:r>
    </w:p>
    <w:p w14:paraId="55F5DA27" w14:textId="77777777" w:rsidR="00C03F6E" w:rsidRDefault="00C03F6E">
      <w:pPr>
        <w:rPr>
          <w:highlight w:val="yellow"/>
        </w:rPr>
      </w:pPr>
    </w:p>
    <w:p w14:paraId="53BEDB50" w14:textId="77777777" w:rsidR="00C03F6E" w:rsidRDefault="00C03F6E">
      <w:pPr>
        <w:pStyle w:val="Otsikko3"/>
      </w:pPr>
      <w:bookmarkStart w:id="18" w:name="_Toc96836701"/>
      <w:r>
        <w:t>Käyttäjäkontekstinmuutokset</w:t>
      </w:r>
      <w:bookmarkEnd w:id="18"/>
    </w:p>
    <w:p w14:paraId="5BF08166" w14:textId="77777777" w:rsidR="00C03F6E" w:rsidRDefault="00C03F6E"/>
    <w:p w14:paraId="34A11121" w14:textId="77777777" w:rsidR="00C03F6E" w:rsidRDefault="00C03F6E">
      <w:pPr>
        <w:rPr>
          <w:b/>
        </w:rPr>
      </w:pPr>
      <w:r>
        <w:rPr>
          <w:b/>
        </w:rPr>
        <w:t>Tässä oletuksena, että on yksi sovellus, joka saa asettaa käyttäjätunnuksen kontekstiin.</w:t>
      </w:r>
    </w:p>
    <w:p w14:paraId="221AE81F" w14:textId="77777777" w:rsidR="00C03F6E" w:rsidRDefault="00C03F6E"/>
    <w:p w14:paraId="7D47AB86" w14:textId="77777777" w:rsidR="00C03F6E" w:rsidRDefault="00C03F6E">
      <w:r>
        <w:t>Käyttäjäkontekstin muutos ei ole käyttäjän itsensä ohjaamaa, vaan hänen näkökulmastaan automaattista. Näin mahdollistetaan kertakirjautuminen eri sovelluksiin. Tämä tarkoittaa seuraavaa:</w:t>
      </w:r>
    </w:p>
    <w:p w14:paraId="418C31B6" w14:textId="77777777" w:rsidR="00C03F6E" w:rsidRDefault="00C03F6E"/>
    <w:p w14:paraId="3A5BDAAD" w14:textId="77777777" w:rsidR="00C03F6E" w:rsidRDefault="00C03F6E">
      <w:pPr>
        <w:numPr>
          <w:ilvl w:val="0"/>
          <w:numId w:val="6"/>
        </w:numPr>
      </w:pPr>
      <w:r>
        <w:t>Kun sovellusta avataan ja se liittyy kontekstinhallintaan, tarkistaa sovellus onko kontekstinhallinnassa jo käyttäjätunnus (= käyttäjä on jo kerran kirjautunut johonkin kontekstinhallintaan kirjautumisen mahdollistavaan luotettuun sovellukseen). Jos on, hakee sovellus käyttäjätunnuksen kontekstista ja suorittaa automaattisen sisäänkirjauksen.</w:t>
      </w:r>
    </w:p>
    <w:p w14:paraId="70E0E43B" w14:textId="77777777" w:rsidR="00C03F6E" w:rsidRDefault="00C03F6E">
      <w:pPr>
        <w:numPr>
          <w:ilvl w:val="0"/>
          <w:numId w:val="6"/>
        </w:numPr>
      </w:pPr>
      <w:r>
        <w:t>Jos sovellusta avattaessa kontekstissa ei ole käyttäjätunnusta (= käyttäjä ei ole vielä kirjautunut kontekstinhallintaan kirjautumisen mahdollistavaan luotettuun sovellukseen) on olemassa seuraavat vaihtoehdot:</w:t>
      </w:r>
    </w:p>
    <w:p w14:paraId="7EA08CE9" w14:textId="77777777" w:rsidR="00C03F6E" w:rsidRDefault="00C03F6E">
      <w:pPr>
        <w:numPr>
          <w:ilvl w:val="1"/>
          <w:numId w:val="6"/>
        </w:numPr>
      </w:pPr>
      <w:r>
        <w:lastRenderedPageBreak/>
        <w:t>Jos sovelluksella, johon käyttäjä on kirjautumassa, on oikeus asettaa käyttäjä kontekstinhallintaan, pyydetään käyttäjää kirjautumaan, jonka jälkeen sovellus asettaa käyttäjätunnuksen kontekstiin</w:t>
      </w:r>
    </w:p>
    <w:p w14:paraId="704AD2FC" w14:textId="77777777" w:rsidR="00C03F6E" w:rsidRDefault="00C03F6E">
      <w:pPr>
        <w:numPr>
          <w:ilvl w:val="1"/>
          <w:numId w:val="6"/>
        </w:numPr>
      </w:pPr>
      <w:r>
        <w:t>Jos sovelluksella ei ole oikeutta asettaa käyttäjää kontekstiin, on käyttäjän kirjauduttava vain tähän sovellukseen ja käytettävä sitä ilman kontekstinhallintaa tai sitten käyttäjän on ensin kirjauduttava luotettuun sovellukseen.</w:t>
      </w:r>
    </w:p>
    <w:p w14:paraId="018CEFA2" w14:textId="77777777" w:rsidR="00C03F6E" w:rsidRDefault="00C03F6E"/>
    <w:p w14:paraId="16D1C47D" w14:textId="77777777" w:rsidR="00C03F6E" w:rsidRDefault="00C03F6E">
      <w:r>
        <w:t>Näin käyttäjäkontekstinmuutosten tapahtumaketju on seuraavanlainen:</w:t>
      </w:r>
    </w:p>
    <w:p w14:paraId="086BB074" w14:textId="77777777" w:rsidR="00C03F6E" w:rsidRDefault="00C03F6E"/>
    <w:p w14:paraId="265D043B" w14:textId="77777777" w:rsidR="00C03F6E" w:rsidRDefault="00C03F6E">
      <w:pPr>
        <w:numPr>
          <w:ilvl w:val="0"/>
          <w:numId w:val="7"/>
        </w:numPr>
      </w:pPr>
      <w:r>
        <w:t>Käyttäjä avaa sovelluksen, joka liittyy kontekstinhallintaan.</w:t>
      </w:r>
    </w:p>
    <w:p w14:paraId="59782276" w14:textId="77777777" w:rsidR="00C03F6E" w:rsidRDefault="00C03F6E">
      <w:pPr>
        <w:numPr>
          <w:ilvl w:val="0"/>
          <w:numId w:val="7"/>
        </w:numPr>
      </w:pPr>
      <w:r>
        <w:t>Sovellus tarkistaa, onko käyttäjä jo kirjautunut kontekstinhallintaan luotetun sovelluksen välityksellä.</w:t>
      </w:r>
    </w:p>
    <w:p w14:paraId="70CEF4F3" w14:textId="77777777" w:rsidR="00C03F6E" w:rsidRDefault="00C03F6E">
      <w:pPr>
        <w:numPr>
          <w:ilvl w:val="1"/>
          <w:numId w:val="7"/>
        </w:numPr>
      </w:pPr>
      <w:r>
        <w:t>Jos käyttäjä on kirjautunut, sovellus hakee käyttäjätunnuksen kontekstista ja kirjaa käyttäjän sovellukseen</w:t>
      </w:r>
    </w:p>
    <w:p w14:paraId="4E97FBF9" w14:textId="77777777" w:rsidR="00C03F6E" w:rsidRDefault="00C03F6E">
      <w:pPr>
        <w:numPr>
          <w:ilvl w:val="1"/>
          <w:numId w:val="7"/>
        </w:numPr>
      </w:pPr>
      <w:r>
        <w:t>Ellei käyttäjä ole kirjautunut, sovellus pyytää käyttäjää kirjautumaan ilman kontekstinhallintaa. Jos kyseessä on luotettu sovellus, käyttäjäkonteksti voidaan asettaa. Näin käyttäjä kirjautuu sovellukseen ja sovellus asettaa kirjauksen jälkeen käyttäjätunnuksen kontekstiin.</w:t>
      </w:r>
    </w:p>
    <w:p w14:paraId="37AA564D" w14:textId="77777777" w:rsidR="00C03F6E" w:rsidRDefault="00C03F6E">
      <w:pPr>
        <w:numPr>
          <w:ilvl w:val="0"/>
          <w:numId w:val="7"/>
        </w:numPr>
      </w:pPr>
      <w:r>
        <w:t>Vaiheet 1 ja 2 toistetaan aina kun uusi sovellus aukaistaan.</w:t>
      </w:r>
    </w:p>
    <w:p w14:paraId="1CBD8F75" w14:textId="77777777" w:rsidR="00C03F6E" w:rsidRDefault="00C03F6E">
      <w:pPr>
        <w:numPr>
          <w:ilvl w:val="0"/>
          <w:numId w:val="7"/>
        </w:numPr>
      </w:pPr>
      <w:r>
        <w:t>Sovelluksia suljettaessa tai käyttäjän kirjautuessa ulos sovelluksesta sovellus eroaa kontekstista.</w:t>
      </w:r>
    </w:p>
    <w:p w14:paraId="2F3539EC" w14:textId="77777777" w:rsidR="00C03F6E" w:rsidRDefault="00C03F6E">
      <w:pPr>
        <w:rPr>
          <w:highlight w:val="yellow"/>
        </w:rPr>
      </w:pPr>
    </w:p>
    <w:p w14:paraId="27FBD1FA" w14:textId="77777777" w:rsidR="00C03F6E" w:rsidRDefault="00C03F6E">
      <w:pPr>
        <w:pStyle w:val="Otsikko2"/>
      </w:pPr>
      <w:bookmarkStart w:id="19" w:name="_Toc96836702"/>
      <w:r>
        <w:t>Kontekstinhallinnasta eroaminen</w:t>
      </w:r>
      <w:bookmarkEnd w:id="19"/>
    </w:p>
    <w:p w14:paraId="02B322FD" w14:textId="77777777" w:rsidR="00C03F6E" w:rsidRDefault="00C03F6E"/>
    <w:p w14:paraId="2D51FC1C" w14:textId="77777777" w:rsidR="00C03F6E" w:rsidRDefault="00C03F6E">
      <w:r>
        <w:t>Sovellusta suljettaessa tai siitä uloskirjautumisessa on huomioitava:</w:t>
      </w:r>
    </w:p>
    <w:p w14:paraId="3D417A7E" w14:textId="77777777" w:rsidR="00C03F6E" w:rsidRDefault="00C03F6E">
      <w:pPr>
        <w:numPr>
          <w:ilvl w:val="0"/>
          <w:numId w:val="8"/>
        </w:numPr>
      </w:pPr>
      <w:r>
        <w:t xml:space="preserve">Sovelluksen on erottava kontekstista. </w:t>
      </w:r>
    </w:p>
    <w:p w14:paraId="140506B9" w14:textId="77777777" w:rsidR="00C03F6E" w:rsidRDefault="00C03F6E">
      <w:pPr>
        <w:numPr>
          <w:ilvl w:val="0"/>
          <w:numId w:val="8"/>
        </w:numPr>
      </w:pPr>
      <w:r>
        <w:t xml:space="preserve">Kun viimeinenkin sovellus eroaa kontekstista, on kontekstinhallinnan lopetettava työpöydän yhteisen kontekstin ylläpito. </w:t>
      </w:r>
    </w:p>
    <w:p w14:paraId="1FDF9D9B" w14:textId="77777777" w:rsidR="00C03F6E" w:rsidRDefault="00C03F6E"/>
    <w:p w14:paraId="60AE1833" w14:textId="77777777" w:rsidR="00C03F6E" w:rsidRDefault="00C03F6E"/>
    <w:p w14:paraId="11E35504" w14:textId="77777777" w:rsidR="00C03F6E" w:rsidRDefault="00C03F6E"/>
    <w:p w14:paraId="594130ED" w14:textId="77777777" w:rsidR="00C03F6E" w:rsidRDefault="00C03F6E"/>
    <w:p w14:paraId="34FECFF6" w14:textId="77777777" w:rsidR="00C03F6E" w:rsidRDefault="00C03F6E"/>
    <w:p w14:paraId="2E7CDE5E" w14:textId="77777777" w:rsidR="00C03F6E" w:rsidRDefault="00C03F6E"/>
    <w:p w14:paraId="076B995D" w14:textId="77777777" w:rsidR="00C03F6E" w:rsidRDefault="00C03F6E"/>
    <w:p w14:paraId="45E736C3" w14:textId="77777777" w:rsidR="00C03F6E" w:rsidRDefault="00C03F6E"/>
    <w:p w14:paraId="522CB699" w14:textId="77777777" w:rsidR="00C03F6E" w:rsidRDefault="00C03F6E"/>
    <w:p w14:paraId="1865EAAB" w14:textId="77777777" w:rsidR="00C03F6E" w:rsidRDefault="00C03F6E"/>
    <w:p w14:paraId="18E868DB" w14:textId="77777777" w:rsidR="00C03F6E" w:rsidRDefault="00C03F6E"/>
    <w:p w14:paraId="270B5F05" w14:textId="77777777" w:rsidR="00C03F6E" w:rsidRDefault="00C03F6E"/>
    <w:p w14:paraId="7A4904E6" w14:textId="77777777" w:rsidR="00C03F6E" w:rsidRDefault="00C03F6E"/>
    <w:p w14:paraId="5E4DF3B3" w14:textId="77777777" w:rsidR="00C03F6E" w:rsidRDefault="00C03F6E"/>
    <w:p w14:paraId="6F8AF583" w14:textId="77777777" w:rsidR="00C03F6E" w:rsidRDefault="00C03F6E"/>
    <w:p w14:paraId="40F99A7A" w14:textId="77777777" w:rsidR="00C03F6E" w:rsidRDefault="00C03F6E"/>
    <w:p w14:paraId="42A805C6" w14:textId="77777777" w:rsidR="00C03F6E" w:rsidRDefault="00C03F6E"/>
    <w:p w14:paraId="42F25366" w14:textId="77777777" w:rsidR="00C03F6E" w:rsidRDefault="00C03F6E"/>
    <w:p w14:paraId="65763B0E" w14:textId="77777777" w:rsidR="00C03F6E" w:rsidRDefault="00C03F6E"/>
    <w:p w14:paraId="03C48179" w14:textId="77777777" w:rsidR="00C03F6E" w:rsidRDefault="00C03F6E"/>
    <w:p w14:paraId="24A7BC53" w14:textId="77777777" w:rsidR="00C03F6E" w:rsidRDefault="00C03F6E">
      <w:pPr>
        <w:pStyle w:val="Otsikko1"/>
      </w:pPr>
      <w:bookmarkStart w:id="20" w:name="_Toc96836703"/>
      <w:r>
        <w:lastRenderedPageBreak/>
        <w:t>Sessionhallinta, elinkaari ja identifioiminen</w:t>
      </w:r>
      <w:bookmarkEnd w:id="20"/>
    </w:p>
    <w:p w14:paraId="51F08CED" w14:textId="77777777" w:rsidR="00C03F6E" w:rsidRDefault="00C03F6E">
      <w:r>
        <w:t xml:space="preserve">   </w:t>
      </w:r>
    </w:p>
    <w:p w14:paraId="145B3299" w14:textId="77777777" w:rsidR="00C03F6E" w:rsidRDefault="00C03F6E">
      <w:r>
        <w:t>Context manager-komponentin yhteydessä aikaväliä, jossa yksi tai useampi ohjelma on yhteydessä komponenttiin, kutsutaan sessioksi. Sessio alkaa, kun ensimmäinen ohjelma liittyy kontekstinhallintaan ja päättyy kun viimeinen ohjelma katkaisee yhteyden kontekstinhallintaan.</w:t>
      </w:r>
    </w:p>
    <w:p w14:paraId="09B0CA89" w14:textId="77777777" w:rsidR="00C03F6E" w:rsidRDefault="00C03F6E"/>
    <w:p w14:paraId="5E56B106" w14:textId="77777777" w:rsidR="00C03F6E" w:rsidRDefault="00C03F6E">
      <w:r>
        <w:t>Sessionhallinnalla puolestaan tarkoitetaan context manager-komponentin kykyä huolehtia mm. seuraavista asioista:</w:t>
      </w:r>
    </w:p>
    <w:p w14:paraId="3ED2296B" w14:textId="77777777" w:rsidR="00C03F6E" w:rsidRDefault="00C03F6E">
      <w:pPr>
        <w:numPr>
          <w:ilvl w:val="0"/>
          <w:numId w:val="10"/>
        </w:numPr>
      </w:pPr>
      <w:r>
        <w:t>elinkaaren hallinta (session luominen ja tuhoaminen)</w:t>
      </w:r>
    </w:p>
    <w:p w14:paraId="1F8BB97A" w14:textId="77777777" w:rsidR="00C03F6E" w:rsidRDefault="00C03F6E">
      <w:pPr>
        <w:numPr>
          <w:ilvl w:val="0"/>
          <w:numId w:val="10"/>
        </w:numPr>
      </w:pPr>
      <w:r>
        <w:t>session identifioiminen</w:t>
      </w:r>
    </w:p>
    <w:p w14:paraId="4E573B5C" w14:textId="77777777" w:rsidR="00C03F6E" w:rsidRDefault="00C03F6E">
      <w:pPr>
        <w:numPr>
          <w:ilvl w:val="0"/>
          <w:numId w:val="10"/>
        </w:numPr>
      </w:pPr>
      <w:r>
        <w:t>session tilan ylläpito (esim. aktivointi, passivointi ja kontekstin säilyttäminen)</w:t>
      </w:r>
    </w:p>
    <w:p w14:paraId="038D218D" w14:textId="77777777" w:rsidR="00C03F6E" w:rsidRDefault="00C03F6E">
      <w:pPr>
        <w:numPr>
          <w:ilvl w:val="0"/>
          <w:numId w:val="10"/>
        </w:numPr>
      </w:pPr>
      <w:r>
        <w:t xml:space="preserve">komponentin oman elinkaaren hallinta (instantiointi, tuhoaminen) </w:t>
      </w:r>
    </w:p>
    <w:p w14:paraId="584CCBA1" w14:textId="77777777" w:rsidR="00C03F6E" w:rsidRDefault="00C03F6E"/>
    <w:p w14:paraId="152CBC2D" w14:textId="77777777" w:rsidR="00C03F6E" w:rsidRDefault="00C03F6E">
      <w:r>
        <w:t>Minimitoteutuksessa kontekstiin liittyvien sovellusten identifiointi toteutetaan käyttämällä seuraavia parametreja:</w:t>
      </w:r>
    </w:p>
    <w:p w14:paraId="703BD845" w14:textId="77777777" w:rsidR="00C03F6E" w:rsidRDefault="00C03F6E">
      <w:pPr>
        <w:numPr>
          <w:ilvl w:val="0"/>
          <w:numId w:val="11"/>
        </w:numPr>
      </w:pPr>
      <w:r>
        <w:rPr>
          <w:b/>
        </w:rPr>
        <w:t>applicationName:</w:t>
      </w:r>
      <w:r>
        <w:t xml:space="preserve"> sovelluksen yksilöllinen nimi. Liittyessään kontekstinhallintaan sovellus tunnistautuu context manager-komponentille nimensä avulla. Sovelluksen nimellä voidaan myös konfiguroida etukäteen context managerille, mitkä sovellukset voivat osallistua yhteiseen kontekstiin. Se konfiguroidaanko sallitut sovellukset etukäteen context managerille, on ratkaistava toteutuskohtaisesti. </w:t>
      </w:r>
    </w:p>
    <w:p w14:paraId="42E4CBAC" w14:textId="77777777" w:rsidR="00C03F6E" w:rsidRDefault="00C03F6E">
      <w:pPr>
        <w:ind w:left="360"/>
      </w:pPr>
    </w:p>
    <w:p w14:paraId="5E666205" w14:textId="77777777" w:rsidR="00C03F6E" w:rsidRDefault="00C03F6E">
      <w:pPr>
        <w:ind w:left="720"/>
      </w:pPr>
      <w:r>
        <w:t xml:space="preserve">Jos samasta sovelluksesta on tarpeen luoda useita ilmentymiä, jotka liittyvät samaan kontekstinhallintasessioon, pitää ne erotella toisistaan. Sovelluksen on huomioitava tämä vaatimus sovelluslogiikassaan. Yksi tapa yksilöidä sovellukset voisi olla esimerkiksi sovelluksen nimen perään lisättävä sovellusta yksilöivä string #-merkillä erotettuna (esim. Sovellus#1, Sovellus#2, jne..) </w:t>
      </w:r>
    </w:p>
    <w:p w14:paraId="18CB402C" w14:textId="77777777" w:rsidR="00C03F6E" w:rsidRPr="007332B4" w:rsidRDefault="00C03F6E" w:rsidP="007332B4">
      <w:pPr>
        <w:numPr>
          <w:ilvl w:val="0"/>
          <w:numId w:val="38"/>
        </w:numPr>
      </w:pPr>
      <w:r>
        <w:rPr>
          <w:b/>
        </w:rPr>
        <w:t>participantCoupon:</w:t>
      </w:r>
      <w:r>
        <w:t xml:space="preserve"> tunnus, jonka context manager-komponentti antaa sovellukselle sen liittyessä kontekstinhallintaan. Parametri yksilöi kontekstiin osallistuvan sovelluksen ja sovelluksen on käytettävä sitä jatkossa ollessaan yhteydessä context manageriin.</w:t>
      </w:r>
    </w:p>
    <w:p w14:paraId="4869901B" w14:textId="77777777" w:rsidR="00C03F6E" w:rsidRDefault="00C03F6E"/>
    <w:p w14:paraId="14CA3786" w14:textId="77777777" w:rsidR="00C03F6E" w:rsidRDefault="00C03F6E">
      <w:r>
        <w:t>Parametreja käytetään seuraavasti:</w:t>
      </w:r>
    </w:p>
    <w:p w14:paraId="2CC0CFBF" w14:textId="77777777" w:rsidR="00C03F6E" w:rsidRDefault="00C03F6E">
      <w:pPr>
        <w:numPr>
          <w:ilvl w:val="0"/>
          <w:numId w:val="12"/>
        </w:numPr>
      </w:pPr>
      <w:r>
        <w:t xml:space="preserve">Kun sovellus liittyy kontekstinhallintaan, tunnistetaan se applicationName-parametrin avulla. </w:t>
      </w:r>
    </w:p>
    <w:p w14:paraId="7BEE9179" w14:textId="77777777" w:rsidR="00C03F6E" w:rsidRDefault="00C03F6E">
      <w:pPr>
        <w:numPr>
          <w:ilvl w:val="0"/>
          <w:numId w:val="12"/>
        </w:numPr>
      </w:pPr>
      <w:r>
        <w:t>Liittymisen yhteydessä sovellukselle on annettava uusi participantCoupon-tunniste</w:t>
      </w:r>
    </w:p>
    <w:p w14:paraId="0A4FCCEA" w14:textId="77777777" w:rsidR="00C03F6E" w:rsidRDefault="00C03F6E">
      <w:pPr>
        <w:numPr>
          <w:ilvl w:val="0"/>
          <w:numId w:val="12"/>
        </w:numPr>
      </w:pPr>
      <w:r>
        <w:t xml:space="preserve">Kun sovellus taas eroaa kontekstinhallinnasta, on sen käytettävä saamaansa participantCoupon-tunnusta, jotta context manager komponentti voisi ylläpitää listaa kontekstinhallintaan osallistuvista sovelluksista ja lopettaa session, kun viimeinenkin sovellus on katkaissut yhteyden. </w:t>
      </w:r>
    </w:p>
    <w:p w14:paraId="3274ED86" w14:textId="77777777" w:rsidR="00C03F6E" w:rsidRDefault="00C03F6E">
      <w:pPr>
        <w:numPr>
          <w:ilvl w:val="0"/>
          <w:numId w:val="12"/>
        </w:numPr>
      </w:pPr>
      <w:r>
        <w:t>participantCoupon-tunnusta käytetään sovelluksen tunnistamiseen myös muissakin metodeissa (get/set).</w:t>
      </w:r>
    </w:p>
    <w:p w14:paraId="4AC8F037" w14:textId="77777777" w:rsidR="007332B4" w:rsidRDefault="007332B4" w:rsidP="007332B4"/>
    <w:p w14:paraId="19B45336" w14:textId="77777777" w:rsidR="007332B4" w:rsidRPr="007D4405" w:rsidRDefault="007332B4" w:rsidP="007332B4">
      <w:r w:rsidRPr="007D4405">
        <w:t>Työasema voidaan identifioida seuraavilla parametreilla:</w:t>
      </w:r>
    </w:p>
    <w:p w14:paraId="35E9014E" w14:textId="77777777" w:rsidR="00F4677E" w:rsidRPr="007D4405" w:rsidRDefault="007332B4" w:rsidP="007332B4">
      <w:pPr>
        <w:numPr>
          <w:ilvl w:val="0"/>
          <w:numId w:val="11"/>
        </w:numPr>
        <w:rPr>
          <w:color w:val="0000FF"/>
        </w:rPr>
      </w:pPr>
      <w:r w:rsidRPr="007D4405">
        <w:rPr>
          <w:b/>
        </w:rPr>
        <w:t>työaseman ip:</w:t>
      </w:r>
      <w:r w:rsidRPr="007D4405">
        <w:t xml:space="preserve"> tarvitaan työaseman tunnistamiseen, jos context manager on palvelimella. Parametri</w:t>
      </w:r>
      <w:r w:rsidR="009B0817" w:rsidRPr="007D4405">
        <w:t>n käyttöä on käsitelty</w:t>
      </w:r>
      <w:r w:rsidRPr="007D4405">
        <w:t xml:space="preserve"> </w:t>
      </w:r>
      <w:r w:rsidR="00F23B5C" w:rsidRPr="007D4405">
        <w:t>luvussa 7</w:t>
      </w:r>
      <w:r w:rsidR="00F4677E" w:rsidRPr="007D4405">
        <w:t>.</w:t>
      </w:r>
    </w:p>
    <w:p w14:paraId="46E3DA23" w14:textId="77777777" w:rsidR="007332B4" w:rsidRPr="007D4405" w:rsidRDefault="007332B4" w:rsidP="007332B4">
      <w:pPr>
        <w:numPr>
          <w:ilvl w:val="0"/>
          <w:numId w:val="11"/>
        </w:numPr>
      </w:pPr>
      <w:r w:rsidRPr="007D4405">
        <w:rPr>
          <w:b/>
        </w:rPr>
        <w:t>sessioavain:</w:t>
      </w:r>
      <w:r w:rsidRPr="007D4405">
        <w:t xml:space="preserve"> tarvitaan työaseman tunnistamiseen, jos context manager on palvelimella ja työaseman ip-osoitetta ei voida käyttää työasemaa yksilöivänä tunnisteena. </w:t>
      </w:r>
      <w:r w:rsidRPr="007D4405">
        <w:lastRenderedPageBreak/>
        <w:t>Sessioavaimen avulla voidaan toteuttaa tarvittaessa myös useita sessioita samalta työasemalta</w:t>
      </w:r>
      <w:r w:rsidR="009B0817" w:rsidRPr="007D4405">
        <w:t>. Parametrin käyttöä on käsitelty</w:t>
      </w:r>
      <w:r w:rsidRPr="007D4405">
        <w:t xml:space="preserve"> </w:t>
      </w:r>
      <w:r w:rsidR="00F23B5C" w:rsidRPr="007D4405">
        <w:t>luvussa 7</w:t>
      </w:r>
      <w:r w:rsidR="00F4677E" w:rsidRPr="007D4405">
        <w:t xml:space="preserve">. </w:t>
      </w:r>
    </w:p>
    <w:p w14:paraId="2E345186" w14:textId="77777777" w:rsidR="00B15F72" w:rsidRPr="007D4405" w:rsidRDefault="00B15F72" w:rsidP="00B15F72"/>
    <w:p w14:paraId="28284F3B" w14:textId="77777777" w:rsidR="00B15F72" w:rsidRDefault="00B15F72" w:rsidP="00B15F72">
      <w:r w:rsidRPr="007D4405">
        <w:t>Liitteen 2 kappaleessa 1.2 Työaseman identifioiminen Context Management Registryn (CMR) avulla on kuvattu työaseman identifiointi CCOW-standardin mukaisella tavalla. Tätä tapaa on pidetty kuitenkin liian hankalana toteuttaa.</w:t>
      </w:r>
    </w:p>
    <w:p w14:paraId="2D746433" w14:textId="77777777" w:rsidR="00C03F6E" w:rsidRDefault="00C03F6E"/>
    <w:p w14:paraId="6534C33B" w14:textId="77777777" w:rsidR="00C03F6E" w:rsidRDefault="00C03F6E">
      <w:r>
        <w:t>Kontekstitunnistetta (contextCoupon) ei minimitoteutuksessa tarvita, koska kontekstissa säilytetään vain tuoreinta, viimeksi asetettua kontekstia (ei ehdotettua kontekstia).</w:t>
      </w:r>
    </w:p>
    <w:p w14:paraId="34328BF2" w14:textId="77777777" w:rsidR="00AE6BF8" w:rsidRDefault="00AE6BF8"/>
    <w:p w14:paraId="122F90C5" w14:textId="77777777" w:rsidR="00AE6BF8" w:rsidRDefault="00AE6BF8"/>
    <w:p w14:paraId="45D17E7A" w14:textId="77777777" w:rsidR="00AE6BF8" w:rsidRDefault="00AE6BF8"/>
    <w:p w14:paraId="10EDEEE8" w14:textId="77777777" w:rsidR="00AE6BF8" w:rsidRDefault="00AE6BF8"/>
    <w:p w14:paraId="12F2F2EE" w14:textId="77777777" w:rsidR="00AE6BF8" w:rsidRDefault="00AE6BF8"/>
    <w:p w14:paraId="0D5E543A" w14:textId="77777777" w:rsidR="00AE6BF8" w:rsidRDefault="00AE6BF8"/>
    <w:p w14:paraId="76D1FEA6" w14:textId="77777777" w:rsidR="00AE6BF8" w:rsidRDefault="00AE6BF8"/>
    <w:p w14:paraId="71230E61" w14:textId="77777777" w:rsidR="00AE6BF8" w:rsidRDefault="00AE6BF8"/>
    <w:p w14:paraId="68EB849D" w14:textId="77777777" w:rsidR="00AE6BF8" w:rsidRDefault="00AE6BF8"/>
    <w:p w14:paraId="2E4B7219" w14:textId="77777777" w:rsidR="00AE6BF8" w:rsidRDefault="00AE6BF8"/>
    <w:p w14:paraId="1F64F49D" w14:textId="77777777" w:rsidR="00AE6BF8" w:rsidRDefault="00AE6BF8"/>
    <w:p w14:paraId="7F08E21B" w14:textId="77777777" w:rsidR="00AE6BF8" w:rsidRDefault="00AE6BF8"/>
    <w:p w14:paraId="12D7130F" w14:textId="77777777" w:rsidR="00AE6BF8" w:rsidRDefault="00AE6BF8"/>
    <w:p w14:paraId="6002D3A1" w14:textId="77777777" w:rsidR="00AE6BF8" w:rsidRDefault="00AE6BF8"/>
    <w:p w14:paraId="677DB5A1" w14:textId="77777777" w:rsidR="00AE6BF8" w:rsidRDefault="00AE6BF8"/>
    <w:p w14:paraId="5CADE224" w14:textId="77777777" w:rsidR="00AE6BF8" w:rsidRDefault="00AE6BF8"/>
    <w:p w14:paraId="15C95433" w14:textId="77777777" w:rsidR="00AE6BF8" w:rsidRDefault="00AE6BF8"/>
    <w:p w14:paraId="67AFE930" w14:textId="77777777" w:rsidR="00AE6BF8" w:rsidRDefault="00AE6BF8"/>
    <w:p w14:paraId="6291CD46" w14:textId="77777777" w:rsidR="00AE6BF8" w:rsidRDefault="00AE6BF8"/>
    <w:p w14:paraId="0E7CD36B" w14:textId="77777777" w:rsidR="00AE6BF8" w:rsidRDefault="00AE6BF8"/>
    <w:p w14:paraId="65C7734E" w14:textId="77777777" w:rsidR="00AE6BF8" w:rsidRDefault="00AE6BF8"/>
    <w:p w14:paraId="2F9F6375" w14:textId="77777777" w:rsidR="00AE6BF8" w:rsidRDefault="00AE6BF8"/>
    <w:p w14:paraId="10B75D78" w14:textId="77777777" w:rsidR="00AE6BF8" w:rsidRDefault="00AE6BF8"/>
    <w:p w14:paraId="65896F87" w14:textId="77777777" w:rsidR="00AE6BF8" w:rsidRDefault="00AE6BF8"/>
    <w:p w14:paraId="64886AF4" w14:textId="77777777" w:rsidR="00AE6BF8" w:rsidRDefault="00AE6BF8"/>
    <w:p w14:paraId="607BF578" w14:textId="77777777" w:rsidR="00AE6BF8" w:rsidRDefault="00AE6BF8"/>
    <w:p w14:paraId="0E84ECD7" w14:textId="77777777" w:rsidR="00AE6BF8" w:rsidRDefault="00AE6BF8"/>
    <w:p w14:paraId="1C7EAB55" w14:textId="77777777" w:rsidR="00AE6BF8" w:rsidRDefault="00AE6BF8"/>
    <w:p w14:paraId="427F8A56" w14:textId="77777777" w:rsidR="00AE6BF8" w:rsidRDefault="00AE6BF8"/>
    <w:p w14:paraId="31EAD065" w14:textId="77777777" w:rsidR="00AE6BF8" w:rsidRDefault="00AE6BF8"/>
    <w:p w14:paraId="184993A7" w14:textId="77777777" w:rsidR="00AE6BF8" w:rsidRDefault="00AE6BF8"/>
    <w:p w14:paraId="59B222CA" w14:textId="77777777" w:rsidR="00AE6BF8" w:rsidRDefault="00AE6BF8"/>
    <w:p w14:paraId="21ED9745" w14:textId="77777777" w:rsidR="00AE6BF8" w:rsidRDefault="00AE6BF8"/>
    <w:p w14:paraId="32D0FD85" w14:textId="77777777" w:rsidR="00AE6BF8" w:rsidRDefault="00AE6BF8"/>
    <w:p w14:paraId="169AADC9" w14:textId="77777777" w:rsidR="00AE6BF8" w:rsidRDefault="00AE6BF8"/>
    <w:p w14:paraId="4709C306" w14:textId="77777777" w:rsidR="00AE6BF8" w:rsidRDefault="00AE6BF8"/>
    <w:p w14:paraId="5C8B9033" w14:textId="77777777" w:rsidR="00AE6BF8" w:rsidRDefault="00AE6BF8"/>
    <w:p w14:paraId="7127D841" w14:textId="77777777" w:rsidR="00AE6BF8" w:rsidRDefault="00AE6BF8"/>
    <w:p w14:paraId="20A02CC0" w14:textId="77777777" w:rsidR="00AE6BF8" w:rsidRDefault="00AE6BF8"/>
    <w:p w14:paraId="3BE19465" w14:textId="77777777" w:rsidR="00AE6BF8" w:rsidRDefault="00AE6BF8"/>
    <w:p w14:paraId="5806CDF1" w14:textId="77777777" w:rsidR="00AE6BF8" w:rsidRDefault="00AE6BF8"/>
    <w:p w14:paraId="18177BEE" w14:textId="77777777" w:rsidR="00C03F6E" w:rsidRDefault="00C03F6E">
      <w:pPr>
        <w:pStyle w:val="Otsikko1"/>
      </w:pPr>
      <w:bookmarkStart w:id="21" w:name="_Toc96836704"/>
      <w:r>
        <w:lastRenderedPageBreak/>
        <w:t>Minimitoteutuksessa tarvittavat rajapinnat</w:t>
      </w:r>
      <w:bookmarkEnd w:id="21"/>
    </w:p>
    <w:p w14:paraId="57FA2A15" w14:textId="77777777" w:rsidR="00C03F6E" w:rsidRDefault="00C03F6E"/>
    <w:p w14:paraId="332D528D" w14:textId="77777777" w:rsidR="00C03F6E" w:rsidRDefault="00C03F6E">
      <w:pPr>
        <w:rPr>
          <w:lang w:val="en-GB"/>
        </w:rPr>
      </w:pPr>
      <w:r>
        <w:t xml:space="preserve">Minimitason kontekstinhallintaratkaisun mukaisen kontekstinhallinnan toteuttamiseen riittävät tässä luvussa läpikäytävät CCOW-standardista sovelletut ja riisutut rajapinnat ja metodit. Nämä rajapintamääritykset ovat tekniikkariippumattomia. Näiden rajapintojen käyttäminen HTTP-tekniikalla on käyty läpi luvussa 7. </w:t>
      </w:r>
      <w:r>
        <w:rPr>
          <w:lang w:val="en-GB"/>
        </w:rPr>
        <w:t>Täydelliset CCOW-standardin rajapinnat löytyvät dokumentista “Technology- and Subject-Independent Component Architecture” (Seliger, Royer 2002).</w:t>
      </w:r>
    </w:p>
    <w:p w14:paraId="6CC4CCC7" w14:textId="77777777" w:rsidR="00C03F6E" w:rsidRDefault="00C03F6E">
      <w:pPr>
        <w:rPr>
          <w:lang w:val="en-GB"/>
        </w:rPr>
      </w:pPr>
    </w:p>
    <w:p w14:paraId="54F0DB2A" w14:textId="77777777" w:rsidR="00C03F6E" w:rsidRDefault="00C03F6E">
      <w:pPr>
        <w:pStyle w:val="Otsikko2"/>
      </w:pPr>
      <w:bookmarkStart w:id="22" w:name="_Toc96836705"/>
      <w:r>
        <w:t>Rajapintojen, metodien, parametrien ja subjektien nimeäminen</w:t>
      </w:r>
      <w:bookmarkEnd w:id="22"/>
    </w:p>
    <w:p w14:paraId="3714B140" w14:textId="77777777" w:rsidR="00C03F6E" w:rsidRDefault="00C03F6E"/>
    <w:p w14:paraId="2FE0B9AB" w14:textId="77777777" w:rsidR="00C03F6E" w:rsidRDefault="00C03F6E">
      <w:pPr>
        <w:pStyle w:val="Otsikko3"/>
      </w:pPr>
      <w:bookmarkStart w:id="23" w:name="_Toc96836706"/>
      <w:r>
        <w:t>Rajapinnat</w:t>
      </w:r>
      <w:bookmarkEnd w:id="23"/>
    </w:p>
    <w:p w14:paraId="5B3FB1A8" w14:textId="77777777" w:rsidR="00C03F6E" w:rsidRDefault="00C03F6E"/>
    <w:p w14:paraId="358F6062" w14:textId="77777777" w:rsidR="00C03F6E" w:rsidRDefault="00C03F6E">
      <w:r>
        <w:t>Rajapinnat nimetään seuraavasti:</w:t>
      </w:r>
    </w:p>
    <w:p w14:paraId="58716E16" w14:textId="77777777" w:rsidR="00C03F6E" w:rsidRDefault="00C03F6E">
      <w:r>
        <w:rPr>
          <w:b/>
        </w:rPr>
        <w:t>ContextManager, ContextData</w:t>
      </w:r>
      <w:r>
        <w:t xml:space="preserve"> – kaikki sanat alkavat isolla ja kirjoitetaan yhteen. </w:t>
      </w:r>
    </w:p>
    <w:p w14:paraId="12991DB5" w14:textId="77777777" w:rsidR="00C03F6E" w:rsidRDefault="00C03F6E"/>
    <w:p w14:paraId="171568D2" w14:textId="77777777" w:rsidR="00C03F6E" w:rsidRDefault="00C03F6E">
      <w:pPr>
        <w:pStyle w:val="Otsikko3"/>
      </w:pPr>
      <w:bookmarkStart w:id="24" w:name="_Toc96836707"/>
      <w:r>
        <w:t>Metodit</w:t>
      </w:r>
      <w:bookmarkEnd w:id="24"/>
    </w:p>
    <w:p w14:paraId="2B62FF61" w14:textId="77777777" w:rsidR="00C03F6E" w:rsidRDefault="00C03F6E"/>
    <w:p w14:paraId="0FEC03D5" w14:textId="77777777" w:rsidR="00C03F6E" w:rsidRDefault="00C03F6E">
      <w:r>
        <w:t>Metodit nimetään seuraavasti:</w:t>
      </w:r>
    </w:p>
    <w:p w14:paraId="6C5BC2D1" w14:textId="77777777" w:rsidR="00C03F6E" w:rsidRDefault="00C03F6E">
      <w:r>
        <w:rPr>
          <w:b/>
        </w:rPr>
        <w:t>JoinCommonContext, LeaveCommonContext, SetItemValues, GetItemValues</w:t>
      </w:r>
      <w:r>
        <w:t xml:space="preserve"> – kaikki sanat alkavat isolla ja kirjoitetaan yhteen.</w:t>
      </w:r>
    </w:p>
    <w:p w14:paraId="174DADDC" w14:textId="77777777" w:rsidR="00C03F6E" w:rsidRDefault="00C03F6E">
      <w:pPr>
        <w:pStyle w:val="Otsikko3"/>
      </w:pPr>
      <w:bookmarkStart w:id="25" w:name="_Toc96836708"/>
      <w:r>
        <w:t>Parametrit</w:t>
      </w:r>
      <w:bookmarkEnd w:id="25"/>
    </w:p>
    <w:p w14:paraId="1A1393FC" w14:textId="77777777" w:rsidR="00C03F6E" w:rsidRDefault="00C03F6E"/>
    <w:p w14:paraId="7C20F3D3" w14:textId="77777777" w:rsidR="00C03F6E" w:rsidRDefault="00C03F6E">
      <w:r>
        <w:t>Sekä input että output-parametrit nimetään seuraavasti:</w:t>
      </w:r>
    </w:p>
    <w:p w14:paraId="1736D838" w14:textId="77777777" w:rsidR="00C03F6E" w:rsidRDefault="00C03F6E">
      <w:r>
        <w:rPr>
          <w:b/>
        </w:rPr>
        <w:t>applicationName, particpantCoupon, itemNames, itemValues</w:t>
      </w:r>
      <w:r>
        <w:t xml:space="preserve"> – ensimmäinen sana pienellä seuraavat alkavat isolla ja sanat kirjoitetaan yhteen.</w:t>
      </w:r>
    </w:p>
    <w:p w14:paraId="2E11ABD8" w14:textId="77777777" w:rsidR="00C03F6E" w:rsidRDefault="00C03F6E"/>
    <w:p w14:paraId="76FA4C97" w14:textId="77777777" w:rsidR="00C03F6E" w:rsidRDefault="00C03F6E">
      <w:pPr>
        <w:pStyle w:val="Otsikko3"/>
      </w:pPr>
      <w:bookmarkStart w:id="26" w:name="_Toc96836709"/>
      <w:r>
        <w:t>Poikkeukset</w:t>
      </w:r>
      <w:bookmarkEnd w:id="26"/>
    </w:p>
    <w:p w14:paraId="7B5935DD" w14:textId="77777777" w:rsidR="00C03F6E" w:rsidRDefault="00C03F6E"/>
    <w:p w14:paraId="2874469D" w14:textId="77777777" w:rsidR="00C03F6E" w:rsidRDefault="00C03F6E">
      <w:r>
        <w:t>Poikkeukset nimetään seuraavasti:</w:t>
      </w:r>
    </w:p>
    <w:p w14:paraId="0FC5BB19" w14:textId="77777777" w:rsidR="00C03F6E" w:rsidRDefault="00C03F6E">
      <w:r>
        <w:rPr>
          <w:b/>
        </w:rPr>
        <w:t>GeneralFailure, BadItemNameFormat</w:t>
      </w:r>
      <w:r>
        <w:t xml:space="preserve"> – kaikki sanat alkavat isoilla kirjaimilla ja kirjoitetaan yhteen.</w:t>
      </w:r>
    </w:p>
    <w:p w14:paraId="2FA75B31" w14:textId="77777777" w:rsidR="00C03F6E" w:rsidRDefault="00C03F6E">
      <w:pPr>
        <w:pStyle w:val="Otsikko3"/>
      </w:pPr>
      <w:bookmarkStart w:id="27" w:name="_Toc96836710"/>
      <w:r>
        <w:t>Subjektit</w:t>
      </w:r>
      <w:bookmarkEnd w:id="27"/>
    </w:p>
    <w:p w14:paraId="4262279D" w14:textId="77777777" w:rsidR="00C03F6E" w:rsidRDefault="00C03F6E"/>
    <w:p w14:paraId="4A969072" w14:textId="77777777" w:rsidR="00C03F6E" w:rsidRDefault="00C03F6E">
      <w:r>
        <w:t xml:space="preserve">Subjektien nimet ja arvot käsitellään aakkoskoosta riippumattomina (ks. luku 3). </w:t>
      </w:r>
    </w:p>
    <w:p w14:paraId="0D303A29" w14:textId="77777777" w:rsidR="00C03F6E" w:rsidRDefault="00C03F6E"/>
    <w:p w14:paraId="0E33FB15" w14:textId="77777777" w:rsidR="00C03F6E" w:rsidRDefault="00C03F6E"/>
    <w:p w14:paraId="7B341357" w14:textId="77777777" w:rsidR="00C03F6E" w:rsidRDefault="00C03F6E"/>
    <w:p w14:paraId="17D6F216" w14:textId="77777777" w:rsidR="00C03F6E" w:rsidRDefault="00C03F6E"/>
    <w:p w14:paraId="2C11E4AD" w14:textId="77777777" w:rsidR="00C03F6E" w:rsidRDefault="00C03F6E">
      <w:pPr>
        <w:pStyle w:val="Otsikko2"/>
      </w:pPr>
      <w:bookmarkStart w:id="28" w:name="_Toc96836711"/>
      <w:r>
        <w:lastRenderedPageBreak/>
        <w:t>CM (ContextManager-rajapinta, kontekstinhallintaan liittyminen ja siitä eroaminen)</w:t>
      </w:r>
      <w:bookmarkEnd w:id="28"/>
    </w:p>
    <w:p w14:paraId="457E7A8B" w14:textId="77777777" w:rsidR="00C03F6E" w:rsidRDefault="00C03F6E"/>
    <w:p w14:paraId="202FFB18" w14:textId="77777777" w:rsidR="00C03F6E" w:rsidRDefault="00C03F6E">
      <w:pPr>
        <w:pStyle w:val="Otsikko3"/>
      </w:pPr>
      <w:bookmarkStart w:id="29" w:name="_Toc96836712"/>
      <w:r>
        <w:t>JoinCommonContext</w:t>
      </w:r>
      <w:bookmarkEnd w:id="29"/>
      <w:r>
        <w:t xml:space="preserve"> </w:t>
      </w:r>
    </w:p>
    <w:p w14:paraId="6BC07DF7" w14:textId="77777777" w:rsidR="00C03F6E" w:rsidRDefault="00C03F6E"/>
    <w:p w14:paraId="52AD5A0D" w14:textId="77777777" w:rsidR="00C03F6E" w:rsidRDefault="00C03F6E">
      <w:r>
        <w:t>Tätä metodia kutsumalla sovellus ilmaisee kontekstihallinta-komponentille, että se haluaa liittyä kontekstinhallintaan. Kontekstinhallinta-komponentti palauttaa sovellukselle participantCoupon-tunnisteen.</w:t>
      </w:r>
    </w:p>
    <w:p w14:paraId="5F647F29" w14:textId="77777777" w:rsidR="00C03F6E" w:rsidRDefault="00C03F6E"/>
    <w:p w14:paraId="2D6F2AF4" w14:textId="77777777" w:rsidR="00C03F6E" w:rsidRDefault="00C03F6E">
      <w:pPr>
        <w:numPr>
          <w:ilvl w:val="0"/>
          <w:numId w:val="13"/>
        </w:numPr>
        <w:rPr>
          <w:lang w:val="en-GB"/>
        </w:rPr>
      </w:pPr>
      <w:r>
        <w:rPr>
          <w:lang w:val="en-GB"/>
        </w:rPr>
        <w:t>inputs(string applicationName)</w:t>
      </w:r>
    </w:p>
    <w:p w14:paraId="1CCF8B10" w14:textId="77777777" w:rsidR="00C03F6E" w:rsidRDefault="00C03F6E">
      <w:pPr>
        <w:numPr>
          <w:ilvl w:val="0"/>
          <w:numId w:val="13"/>
        </w:numPr>
        <w:rPr>
          <w:lang w:val="en-GB"/>
        </w:rPr>
      </w:pPr>
      <w:r>
        <w:rPr>
          <w:lang w:val="en-GB"/>
        </w:rPr>
        <w:t xml:space="preserve">outputs(long participantCoupon) </w:t>
      </w:r>
    </w:p>
    <w:p w14:paraId="6116B608" w14:textId="77777777" w:rsidR="00C03F6E" w:rsidRDefault="00C03F6E">
      <w:pPr>
        <w:numPr>
          <w:ilvl w:val="0"/>
          <w:numId w:val="13"/>
        </w:numPr>
        <w:rPr>
          <w:lang w:val="en-GB"/>
        </w:rPr>
      </w:pPr>
      <w:r>
        <w:rPr>
          <w:lang w:val="en-GB"/>
        </w:rPr>
        <w:t xml:space="preserve">raises(AlreadyJoined, </w:t>
      </w:r>
    </w:p>
    <w:p w14:paraId="3F524D36" w14:textId="77777777" w:rsidR="00C03F6E" w:rsidRDefault="00C03F6E">
      <w:pPr>
        <w:ind w:firstLine="1304"/>
        <w:rPr>
          <w:lang w:val="en-GB"/>
        </w:rPr>
      </w:pPr>
      <w:r>
        <w:rPr>
          <w:lang w:val="en-GB"/>
        </w:rPr>
        <w:t xml:space="preserve">TooManyParticipants, </w:t>
      </w:r>
    </w:p>
    <w:p w14:paraId="5368F791" w14:textId="77777777" w:rsidR="00C03F6E" w:rsidRDefault="00C03F6E">
      <w:pPr>
        <w:ind w:firstLine="1304"/>
        <w:rPr>
          <w:lang w:val="en-GB"/>
        </w:rPr>
      </w:pPr>
      <w:r>
        <w:rPr>
          <w:lang w:val="en-GB"/>
        </w:rPr>
        <w:t>GeneralFailure,</w:t>
      </w:r>
    </w:p>
    <w:p w14:paraId="7CEE658A" w14:textId="77777777" w:rsidR="00C03F6E" w:rsidRDefault="00C03F6E">
      <w:pPr>
        <w:ind w:firstLine="1304"/>
        <w:rPr>
          <w:lang w:val="en-GB"/>
        </w:rPr>
      </w:pPr>
      <w:r>
        <w:rPr>
          <w:lang w:val="en-GB"/>
        </w:rPr>
        <w:t>NotImplemented)</w:t>
      </w:r>
    </w:p>
    <w:p w14:paraId="60BA669A" w14:textId="77777777" w:rsidR="00C03F6E" w:rsidRDefault="00C03F6E">
      <w:pPr>
        <w:rPr>
          <w:lang w:val="en-GB"/>
        </w:rPr>
      </w:pPr>
    </w:p>
    <w:p w14:paraId="69FF0B5E" w14:textId="77777777" w:rsidR="00C03F6E" w:rsidRDefault="00C03F6E">
      <w:pPr>
        <w:rPr>
          <w:sz w:val="22"/>
          <w:lang w:val="en-GB"/>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3D8958C7"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786404CA" w14:textId="77777777" w:rsidR="00C03F6E" w:rsidRDefault="00C03F6E">
            <w:pPr>
              <w:rPr>
                <w:b/>
                <w:sz w:val="22"/>
                <w:lang w:val="en-GB"/>
              </w:rPr>
            </w:pPr>
            <w:r>
              <w:rPr>
                <w:b/>
                <w:sz w:val="22"/>
                <w:lang w:val="en-GB"/>
              </w:rPr>
              <w:t>Input-parametri</w:t>
            </w:r>
          </w:p>
        </w:tc>
        <w:tc>
          <w:tcPr>
            <w:tcW w:w="6562" w:type="dxa"/>
          </w:tcPr>
          <w:p w14:paraId="3018ABF3" w14:textId="77777777" w:rsidR="00C03F6E" w:rsidRDefault="00C03F6E">
            <w:pPr>
              <w:rPr>
                <w:b/>
                <w:sz w:val="22"/>
                <w:lang w:val="en-GB"/>
              </w:rPr>
            </w:pPr>
            <w:r>
              <w:rPr>
                <w:sz w:val="22"/>
                <w:lang w:val="en-GB"/>
              </w:rPr>
              <w:t>string applicationName</w:t>
            </w:r>
          </w:p>
        </w:tc>
      </w:tr>
      <w:tr w:rsidR="00C03F6E" w14:paraId="31E25F35"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591F996B" w14:textId="77777777" w:rsidR="00C03F6E" w:rsidRDefault="00C03F6E">
            <w:pPr>
              <w:rPr>
                <w:strike/>
                <w:sz w:val="22"/>
                <w:lang w:val="en-GB"/>
              </w:rPr>
            </w:pPr>
            <w:r>
              <w:rPr>
                <w:b/>
                <w:sz w:val="22"/>
                <w:lang w:val="en-GB"/>
              </w:rPr>
              <w:t>Merkitys</w:t>
            </w:r>
          </w:p>
        </w:tc>
        <w:tc>
          <w:tcPr>
            <w:tcW w:w="6562" w:type="dxa"/>
          </w:tcPr>
          <w:p w14:paraId="2C4D7085" w14:textId="77777777" w:rsidR="00C03F6E" w:rsidRDefault="00C03F6E">
            <w:pPr>
              <w:rPr>
                <w:sz w:val="22"/>
              </w:rPr>
            </w:pPr>
            <w:r>
              <w:rPr>
                <w:sz w:val="22"/>
              </w:rPr>
              <w:t xml:space="preserve">Kutsuvan sovelluksen yksilöllinen nimi. Nimen avulla kontekstinhallintapalvelu tunnistaa palveluun liittyvän sovelluksen. </w:t>
            </w:r>
          </w:p>
        </w:tc>
      </w:tr>
      <w:tr w:rsidR="00C03F6E" w14:paraId="026D8A32"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546B3345" w14:textId="77777777" w:rsidR="00C03F6E" w:rsidRDefault="00C03F6E">
            <w:pPr>
              <w:rPr>
                <w:b/>
                <w:sz w:val="22"/>
              </w:rPr>
            </w:pPr>
            <w:r>
              <w:rPr>
                <w:b/>
                <w:sz w:val="22"/>
              </w:rPr>
              <w:t>Toteutus-näkökulma</w:t>
            </w:r>
          </w:p>
        </w:tc>
        <w:tc>
          <w:tcPr>
            <w:tcW w:w="6562" w:type="dxa"/>
          </w:tcPr>
          <w:p w14:paraId="2F9AAEB1" w14:textId="77777777" w:rsidR="00C03F6E" w:rsidRDefault="00C03F6E">
            <w:pPr>
              <w:rPr>
                <w:sz w:val="22"/>
              </w:rPr>
            </w:pPr>
            <w:r>
              <w:rPr>
                <w:sz w:val="22"/>
              </w:rPr>
              <w:t xml:space="preserve">Liittyessään kontekstinhallintaan sovellus tunnistautuu context manager-komponentille nimensä avulla. Sovelluksen nimellä voidaan myös konfiguroida etukäteen context managerille, mitkä sovellukset voivat osallistua yhteiseen kontekstiin. Konfiguroidaanko sallitut sovellukset etukäteen context managerille, on ratkaistava toteutuskohtaisesti. </w:t>
            </w:r>
          </w:p>
          <w:p w14:paraId="5C2C80DC" w14:textId="77777777" w:rsidR="00C03F6E" w:rsidRDefault="00C03F6E">
            <w:pPr>
              <w:rPr>
                <w:sz w:val="22"/>
              </w:rPr>
            </w:pPr>
          </w:p>
          <w:p w14:paraId="3258597B" w14:textId="77777777" w:rsidR="00C03F6E" w:rsidRDefault="00C03F6E">
            <w:pPr>
              <w:rPr>
                <w:sz w:val="22"/>
              </w:rPr>
            </w:pPr>
            <w:r>
              <w:rPr>
                <w:sz w:val="22"/>
              </w:rPr>
              <w:t>Jos samasta sovelluksesta on tarpeen luoda useita ilmentymiä, jotka liittyvät samaan kontekstinhallintasessioon, pitää ne erotella toisistaan. Sovelluksen on huomioitava tämä vaatimus sovelluslogiikassaan. Yksi tapa yksilöidä sovellukset voisi olla esimerkiksi sovelluksen nimen perään lisättävä sovellusta yksilöivä string #-merkillä erotettuna (esim. Sovellus#1, Sovellus#2, jne..)</w:t>
            </w:r>
            <w:r>
              <w:t xml:space="preserve"> </w:t>
            </w:r>
          </w:p>
        </w:tc>
      </w:tr>
    </w:tbl>
    <w:p w14:paraId="3F5B50B8" w14:textId="77777777" w:rsidR="00C03F6E" w:rsidRDefault="00C03F6E">
      <w:pPr>
        <w:rPr>
          <w:sz w:val="22"/>
        </w:rPr>
      </w:pPr>
    </w:p>
    <w:p w14:paraId="2D34714C"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7AFAC0A1"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4FEB41E8" w14:textId="77777777" w:rsidR="00C03F6E" w:rsidRDefault="00C03F6E">
            <w:pPr>
              <w:rPr>
                <w:b/>
                <w:sz w:val="22"/>
              </w:rPr>
            </w:pPr>
            <w:r>
              <w:rPr>
                <w:b/>
                <w:sz w:val="22"/>
              </w:rPr>
              <w:t>Output-parametri</w:t>
            </w:r>
          </w:p>
        </w:tc>
        <w:tc>
          <w:tcPr>
            <w:tcW w:w="6562" w:type="dxa"/>
          </w:tcPr>
          <w:p w14:paraId="0F4C3E32" w14:textId="77777777" w:rsidR="00C03F6E" w:rsidRDefault="00C03F6E">
            <w:pPr>
              <w:rPr>
                <w:b/>
                <w:sz w:val="22"/>
              </w:rPr>
            </w:pPr>
            <w:r>
              <w:rPr>
                <w:sz w:val="22"/>
              </w:rPr>
              <w:t>long participantCoupon</w:t>
            </w:r>
          </w:p>
        </w:tc>
      </w:tr>
      <w:tr w:rsidR="00C03F6E" w14:paraId="348249E1"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00BCD0BC" w14:textId="77777777" w:rsidR="00C03F6E" w:rsidRDefault="00C03F6E">
            <w:pPr>
              <w:rPr>
                <w:strike/>
                <w:sz w:val="22"/>
              </w:rPr>
            </w:pPr>
            <w:r>
              <w:rPr>
                <w:b/>
                <w:sz w:val="22"/>
              </w:rPr>
              <w:t>Merkitys</w:t>
            </w:r>
          </w:p>
        </w:tc>
        <w:tc>
          <w:tcPr>
            <w:tcW w:w="6562" w:type="dxa"/>
          </w:tcPr>
          <w:p w14:paraId="66A073AB" w14:textId="77777777" w:rsidR="00C03F6E" w:rsidRDefault="00C03F6E">
            <w:pPr>
              <w:rPr>
                <w:sz w:val="22"/>
              </w:rPr>
            </w:pPr>
            <w:r>
              <w:rPr>
                <w:sz w:val="22"/>
              </w:rPr>
              <w:t xml:space="preserve">Sovellus käyttää tätä kontekstinhallintapalvelun antamaa coupon-arvoa tunnistautumiseen aina, kun se kutsuu palvelun metodeja. </w:t>
            </w:r>
          </w:p>
        </w:tc>
      </w:tr>
      <w:tr w:rsidR="00C03F6E" w14:paraId="5C849211"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05590B1E" w14:textId="77777777" w:rsidR="00C03F6E" w:rsidRDefault="00C03F6E">
            <w:pPr>
              <w:rPr>
                <w:b/>
                <w:sz w:val="22"/>
              </w:rPr>
            </w:pPr>
            <w:r>
              <w:rPr>
                <w:b/>
                <w:sz w:val="22"/>
              </w:rPr>
              <w:t>Toteutus-näkökulma</w:t>
            </w:r>
          </w:p>
        </w:tc>
        <w:tc>
          <w:tcPr>
            <w:tcW w:w="6562" w:type="dxa"/>
          </w:tcPr>
          <w:p w14:paraId="440C3139" w14:textId="77777777" w:rsidR="00C03F6E" w:rsidRDefault="00C03F6E">
            <w:pPr>
              <w:rPr>
                <w:sz w:val="22"/>
              </w:rPr>
            </w:pPr>
            <w:r>
              <w:rPr>
                <w:sz w:val="22"/>
              </w:rPr>
              <w:t xml:space="preserve">Tarvitaan CM komponentin oman elinkaaren hallintaan JoinCommonContext ja LeaveCommonContext kutsujen yhteydessä. </w:t>
            </w:r>
          </w:p>
          <w:p w14:paraId="22C941CF" w14:textId="77777777" w:rsidR="00C03F6E" w:rsidRDefault="00C03F6E">
            <w:pPr>
              <w:rPr>
                <w:sz w:val="22"/>
                <w:highlight w:val="yellow"/>
              </w:rPr>
            </w:pPr>
          </w:p>
          <w:p w14:paraId="1DEE5D78" w14:textId="77777777" w:rsidR="00C03F6E" w:rsidRDefault="00C03F6E">
            <w:pPr>
              <w:rPr>
                <w:sz w:val="22"/>
              </w:rPr>
            </w:pPr>
            <w:r>
              <w:rPr>
                <w:sz w:val="22"/>
              </w:rPr>
              <w:t xml:space="preserve">participantCoupon-tunniste on tietotyypiltään long. Tunnisteen pitää olla sovellusta kontekstisessiossa yksilöivä. </w:t>
            </w:r>
          </w:p>
        </w:tc>
      </w:tr>
    </w:tbl>
    <w:p w14:paraId="64E48F55" w14:textId="77777777" w:rsidR="00C03F6E" w:rsidRDefault="00C03F6E">
      <w:pPr>
        <w:rPr>
          <w:sz w:val="22"/>
        </w:rPr>
      </w:pPr>
    </w:p>
    <w:p w14:paraId="2F5BA511" w14:textId="77777777" w:rsidR="00C03F6E" w:rsidRDefault="00C03F6E">
      <w:pPr>
        <w:rPr>
          <w:sz w:val="22"/>
        </w:rPr>
      </w:pPr>
    </w:p>
    <w:p w14:paraId="69D85A4F" w14:textId="77777777" w:rsidR="00C03F6E" w:rsidRDefault="00C03F6E">
      <w:pPr>
        <w:rPr>
          <w:sz w:val="22"/>
        </w:rPr>
      </w:pPr>
    </w:p>
    <w:p w14:paraId="2C0D8070" w14:textId="77777777" w:rsidR="00C03F6E" w:rsidRDefault="00C03F6E">
      <w:pPr>
        <w:rPr>
          <w:sz w:val="22"/>
        </w:rPr>
      </w:pPr>
    </w:p>
    <w:p w14:paraId="1D050635"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C03F6E" w14:paraId="54D6F397" w14:textId="77777777">
        <w:tblPrEx>
          <w:tblCellMar>
            <w:top w:w="0" w:type="dxa"/>
            <w:bottom w:w="0" w:type="dxa"/>
          </w:tblCellMar>
        </w:tblPrEx>
        <w:tc>
          <w:tcPr>
            <w:tcW w:w="2181" w:type="dxa"/>
            <w:tcBorders>
              <w:top w:val="double" w:sz="4" w:space="0" w:color="auto"/>
              <w:bottom w:val="single" w:sz="6" w:space="0" w:color="000000"/>
            </w:tcBorders>
            <w:shd w:val="clear" w:color="auto" w:fill="FFFFFF"/>
          </w:tcPr>
          <w:p w14:paraId="64CBD799" w14:textId="77777777" w:rsidR="00C03F6E" w:rsidRDefault="00C03F6E">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14:paraId="7B1AF932" w14:textId="77777777" w:rsidR="00C03F6E" w:rsidRDefault="00C03F6E">
            <w:pPr>
              <w:rPr>
                <w:b/>
                <w:sz w:val="22"/>
              </w:rPr>
            </w:pPr>
            <w:r>
              <w:rPr>
                <w:b/>
                <w:sz w:val="22"/>
              </w:rPr>
              <w:t>Merkitys</w:t>
            </w:r>
          </w:p>
        </w:tc>
      </w:tr>
      <w:tr w:rsidR="00C03F6E" w14:paraId="516D30D3" w14:textId="77777777">
        <w:tblPrEx>
          <w:tblCellMar>
            <w:top w:w="0" w:type="dxa"/>
            <w:bottom w:w="0" w:type="dxa"/>
          </w:tblCellMar>
        </w:tblPrEx>
        <w:tc>
          <w:tcPr>
            <w:tcW w:w="2181" w:type="dxa"/>
            <w:tcBorders>
              <w:top w:val="single" w:sz="6" w:space="0" w:color="000000"/>
              <w:bottom w:val="single" w:sz="6" w:space="0" w:color="000000"/>
            </w:tcBorders>
          </w:tcPr>
          <w:p w14:paraId="554BCE95" w14:textId="77777777" w:rsidR="00C03F6E" w:rsidRDefault="00C03F6E">
            <w:pPr>
              <w:rPr>
                <w:sz w:val="22"/>
              </w:rPr>
            </w:pPr>
            <w:r>
              <w:rPr>
                <w:sz w:val="22"/>
              </w:rPr>
              <w:t>AlreadyJoined</w:t>
            </w:r>
          </w:p>
        </w:tc>
        <w:tc>
          <w:tcPr>
            <w:tcW w:w="6294" w:type="dxa"/>
            <w:tcBorders>
              <w:top w:val="single" w:sz="6" w:space="0" w:color="000000"/>
              <w:bottom w:val="single" w:sz="6" w:space="0" w:color="000000"/>
            </w:tcBorders>
          </w:tcPr>
          <w:p w14:paraId="58410517" w14:textId="77777777" w:rsidR="00C03F6E" w:rsidRDefault="00C03F6E">
            <w:pPr>
              <w:rPr>
                <w:sz w:val="22"/>
              </w:rPr>
            </w:pPr>
            <w:r>
              <w:rPr>
                <w:sz w:val="22"/>
              </w:rPr>
              <w:t xml:space="preserve">Samalla nimellä (applicationName) varustettu sovellus on jo mukana kontekstinhallintapalvelussa. </w:t>
            </w:r>
          </w:p>
        </w:tc>
      </w:tr>
      <w:tr w:rsidR="00C03F6E" w14:paraId="746DF2B3" w14:textId="77777777">
        <w:tblPrEx>
          <w:tblCellMar>
            <w:top w:w="0" w:type="dxa"/>
            <w:bottom w:w="0" w:type="dxa"/>
          </w:tblCellMar>
        </w:tblPrEx>
        <w:tc>
          <w:tcPr>
            <w:tcW w:w="2181" w:type="dxa"/>
            <w:tcBorders>
              <w:top w:val="single" w:sz="6" w:space="0" w:color="000000"/>
              <w:bottom w:val="single" w:sz="6" w:space="0" w:color="000000"/>
            </w:tcBorders>
          </w:tcPr>
          <w:p w14:paraId="64F6F6F3" w14:textId="77777777" w:rsidR="00C03F6E" w:rsidRDefault="00C03F6E">
            <w:pPr>
              <w:rPr>
                <w:sz w:val="22"/>
              </w:rPr>
            </w:pPr>
            <w:r>
              <w:rPr>
                <w:sz w:val="22"/>
              </w:rPr>
              <w:lastRenderedPageBreak/>
              <w:t>TooManyParticipants</w:t>
            </w:r>
          </w:p>
        </w:tc>
        <w:tc>
          <w:tcPr>
            <w:tcW w:w="6294" w:type="dxa"/>
            <w:tcBorders>
              <w:top w:val="single" w:sz="6" w:space="0" w:color="000000"/>
              <w:bottom w:val="single" w:sz="6" w:space="0" w:color="000000"/>
            </w:tcBorders>
          </w:tcPr>
          <w:p w14:paraId="716CC27C" w14:textId="77777777" w:rsidR="00C03F6E" w:rsidRDefault="00C03F6E">
            <w:pPr>
              <w:rPr>
                <w:sz w:val="22"/>
              </w:rPr>
            </w:pPr>
            <w:r>
              <w:rPr>
                <w:sz w:val="22"/>
              </w:rPr>
              <w:t xml:space="preserve">Jos kontekstinhallintapalveluun on määritelty maksimi määrä osallistuvien sovelluksien määrälle ja tämä määrä ylittyy. </w:t>
            </w:r>
          </w:p>
        </w:tc>
      </w:tr>
      <w:tr w:rsidR="00C03F6E" w14:paraId="684F7ED7" w14:textId="77777777">
        <w:tblPrEx>
          <w:tblCellMar>
            <w:top w:w="0" w:type="dxa"/>
            <w:bottom w:w="0" w:type="dxa"/>
          </w:tblCellMar>
        </w:tblPrEx>
        <w:tc>
          <w:tcPr>
            <w:tcW w:w="2181" w:type="dxa"/>
            <w:tcBorders>
              <w:top w:val="single" w:sz="6" w:space="0" w:color="000000"/>
              <w:bottom w:val="single" w:sz="6" w:space="0" w:color="000000"/>
            </w:tcBorders>
          </w:tcPr>
          <w:p w14:paraId="3904AD58" w14:textId="77777777" w:rsidR="00C03F6E" w:rsidRDefault="00C03F6E">
            <w:pPr>
              <w:rPr>
                <w:sz w:val="22"/>
              </w:rPr>
            </w:pPr>
            <w:r>
              <w:rPr>
                <w:sz w:val="22"/>
              </w:rPr>
              <w:t>GeneralFailure</w:t>
            </w:r>
          </w:p>
        </w:tc>
        <w:tc>
          <w:tcPr>
            <w:tcW w:w="6294" w:type="dxa"/>
            <w:tcBorders>
              <w:top w:val="single" w:sz="6" w:space="0" w:color="000000"/>
              <w:bottom w:val="single" w:sz="6" w:space="0" w:color="000000"/>
            </w:tcBorders>
          </w:tcPr>
          <w:p w14:paraId="037AED9A" w14:textId="77777777" w:rsidR="00C03F6E" w:rsidRDefault="00C03F6E">
            <w:pPr>
              <w:rPr>
                <w:sz w:val="22"/>
              </w:rPr>
            </w:pPr>
            <w:r>
              <w:rPr>
                <w:sz w:val="22"/>
              </w:rPr>
              <w:t>Kontekstinhallintapalvelussa jotain häiriötä. Tätä käytetään, ellei ym. poikkeuksista mikään vastaa virhetilannetta. Sovelluksen pitää pystyä toimimaan ilman yhteyttä palveluun.</w:t>
            </w:r>
          </w:p>
          <w:p w14:paraId="1DF9DE40" w14:textId="77777777" w:rsidR="00C03F6E" w:rsidRDefault="00C03F6E">
            <w:pPr>
              <w:rPr>
                <w:sz w:val="22"/>
              </w:rPr>
            </w:pPr>
          </w:p>
          <w:p w14:paraId="15D004A9" w14:textId="77777777" w:rsidR="00C03F6E" w:rsidRDefault="00C03F6E">
            <w:pPr>
              <w:rPr>
                <w:sz w:val="22"/>
              </w:rPr>
            </w:pPr>
            <w:r>
              <w:rPr>
                <w:sz w:val="22"/>
              </w:rPr>
              <w:t xml:space="preserve">Tätä virheilmoitusta on myös käytettävä tilanteessa jossa kontekstinhallintapalveluun on konfiguroitu sallitut sovellukset etukäteen ja kontekstinhallintapalvelu ei tunnista sovellusta. </w:t>
            </w:r>
          </w:p>
        </w:tc>
      </w:tr>
      <w:tr w:rsidR="00C03F6E" w14:paraId="605274B3" w14:textId="77777777">
        <w:tblPrEx>
          <w:tblCellMar>
            <w:top w:w="0" w:type="dxa"/>
            <w:bottom w:w="0" w:type="dxa"/>
          </w:tblCellMar>
        </w:tblPrEx>
        <w:tc>
          <w:tcPr>
            <w:tcW w:w="2181" w:type="dxa"/>
            <w:tcBorders>
              <w:top w:val="single" w:sz="6" w:space="0" w:color="000000"/>
            </w:tcBorders>
          </w:tcPr>
          <w:p w14:paraId="4CC1E7D4" w14:textId="77777777" w:rsidR="00C03F6E" w:rsidRDefault="00C03F6E">
            <w:pPr>
              <w:rPr>
                <w:sz w:val="22"/>
              </w:rPr>
            </w:pPr>
            <w:r>
              <w:rPr>
                <w:sz w:val="22"/>
              </w:rPr>
              <w:t>NotImplemented</w:t>
            </w:r>
          </w:p>
        </w:tc>
        <w:tc>
          <w:tcPr>
            <w:tcW w:w="6294" w:type="dxa"/>
            <w:tcBorders>
              <w:top w:val="single" w:sz="6" w:space="0" w:color="000000"/>
            </w:tcBorders>
          </w:tcPr>
          <w:p w14:paraId="45E7952B" w14:textId="77777777" w:rsidR="00C03F6E" w:rsidRDefault="00C03F6E">
            <w:pPr>
              <w:rPr>
                <w:sz w:val="22"/>
              </w:rPr>
            </w:pPr>
            <w:r>
              <w:rPr>
                <w:sz w:val="22"/>
              </w:rPr>
              <w:t>Metodia ei ole toteutettu</w:t>
            </w:r>
          </w:p>
        </w:tc>
      </w:tr>
    </w:tbl>
    <w:p w14:paraId="5653EE50" w14:textId="77777777" w:rsidR="00C03F6E" w:rsidRDefault="00C03F6E"/>
    <w:p w14:paraId="6CEA537E" w14:textId="77777777" w:rsidR="00C03F6E" w:rsidRDefault="00C03F6E">
      <w:pPr>
        <w:pStyle w:val="Otsikko3"/>
        <w:rPr>
          <w:lang w:val="en-GB"/>
        </w:rPr>
      </w:pPr>
      <w:bookmarkStart w:id="30" w:name="_Toc96836713"/>
      <w:r>
        <w:rPr>
          <w:lang w:val="en-GB"/>
        </w:rPr>
        <w:t>LeaveCommonContext</w:t>
      </w:r>
      <w:bookmarkEnd w:id="30"/>
      <w:r>
        <w:rPr>
          <w:lang w:val="en-GB"/>
        </w:rPr>
        <w:t xml:space="preserve"> </w:t>
      </w:r>
    </w:p>
    <w:p w14:paraId="74920035" w14:textId="77777777" w:rsidR="00C03F6E" w:rsidRDefault="00C03F6E">
      <w:pPr>
        <w:rPr>
          <w:lang w:val="en-GB"/>
        </w:rPr>
      </w:pPr>
    </w:p>
    <w:p w14:paraId="201EDFC7" w14:textId="77777777" w:rsidR="00C03F6E" w:rsidRDefault="00C03F6E">
      <w:r>
        <w:t>Tätä metodia kutsumalla sovellus ilmaisee kontekstinhallinta-komponentille, että se haluaa erota kontekstinhallinnasta. Input-parametrina käytetään participantCoupon-tunnistetta, jonka sovellus sai liittyessään kontekstinhallintaan (JoinCommonContext).</w:t>
      </w:r>
    </w:p>
    <w:p w14:paraId="5B7B85C5" w14:textId="77777777" w:rsidR="00C03F6E" w:rsidRDefault="00C03F6E"/>
    <w:p w14:paraId="2CC7C46A" w14:textId="77777777" w:rsidR="00C03F6E" w:rsidRDefault="00C03F6E">
      <w:pPr>
        <w:numPr>
          <w:ilvl w:val="0"/>
          <w:numId w:val="14"/>
        </w:numPr>
        <w:rPr>
          <w:lang w:val="en-GB"/>
        </w:rPr>
      </w:pPr>
      <w:r>
        <w:rPr>
          <w:lang w:val="en-GB"/>
        </w:rPr>
        <w:t xml:space="preserve">inputs(long participantCoupon) </w:t>
      </w:r>
    </w:p>
    <w:p w14:paraId="06C6D4ED" w14:textId="77777777" w:rsidR="00C03F6E" w:rsidRDefault="00C03F6E">
      <w:pPr>
        <w:numPr>
          <w:ilvl w:val="0"/>
          <w:numId w:val="14"/>
        </w:numPr>
        <w:rPr>
          <w:lang w:val="en-GB"/>
        </w:rPr>
      </w:pPr>
      <w:r>
        <w:rPr>
          <w:lang w:val="en-GB"/>
        </w:rPr>
        <w:t xml:space="preserve">outputs() </w:t>
      </w:r>
    </w:p>
    <w:p w14:paraId="14E34757" w14:textId="77777777" w:rsidR="00C03F6E" w:rsidRDefault="00C03F6E">
      <w:pPr>
        <w:numPr>
          <w:ilvl w:val="0"/>
          <w:numId w:val="14"/>
        </w:numPr>
        <w:rPr>
          <w:lang w:val="en-GB"/>
        </w:rPr>
      </w:pPr>
      <w:r>
        <w:rPr>
          <w:lang w:val="en-GB"/>
        </w:rPr>
        <w:t>raises (UnknownParticipant,</w:t>
      </w:r>
    </w:p>
    <w:p w14:paraId="6E3493C4" w14:textId="77777777" w:rsidR="00C03F6E" w:rsidRDefault="00C03F6E">
      <w:pPr>
        <w:ind w:firstLine="1304"/>
        <w:rPr>
          <w:lang w:val="en-GB"/>
        </w:rPr>
      </w:pPr>
      <w:r>
        <w:rPr>
          <w:lang w:val="en-GB"/>
        </w:rPr>
        <w:t>GeneralFailure,</w:t>
      </w:r>
    </w:p>
    <w:p w14:paraId="7215CB20" w14:textId="77777777" w:rsidR="00C03F6E" w:rsidRDefault="00C03F6E">
      <w:pPr>
        <w:ind w:left="1304"/>
        <w:rPr>
          <w:lang w:val="en-GB"/>
        </w:rPr>
      </w:pPr>
      <w:r>
        <w:rPr>
          <w:lang w:val="en-GB"/>
        </w:rPr>
        <w:t>NotImplemented)</w:t>
      </w:r>
    </w:p>
    <w:p w14:paraId="491E6D75" w14:textId="77777777" w:rsidR="00C03F6E" w:rsidRDefault="00C03F6E">
      <w:pPr>
        <w:rPr>
          <w:lang w:val="en-GB"/>
        </w:rPr>
      </w:pPr>
    </w:p>
    <w:p w14:paraId="2F59EB76"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1DA17956"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27AACC0F" w14:textId="77777777" w:rsidR="00C03F6E" w:rsidRDefault="00C03F6E">
            <w:pPr>
              <w:rPr>
                <w:b/>
                <w:sz w:val="22"/>
              </w:rPr>
            </w:pPr>
            <w:r>
              <w:rPr>
                <w:b/>
                <w:sz w:val="22"/>
              </w:rPr>
              <w:t>Input-parametri</w:t>
            </w:r>
          </w:p>
        </w:tc>
        <w:tc>
          <w:tcPr>
            <w:tcW w:w="6562" w:type="dxa"/>
          </w:tcPr>
          <w:p w14:paraId="5E632C25" w14:textId="77777777" w:rsidR="00C03F6E" w:rsidRDefault="00C03F6E">
            <w:pPr>
              <w:rPr>
                <w:sz w:val="22"/>
              </w:rPr>
            </w:pPr>
            <w:r>
              <w:rPr>
                <w:sz w:val="22"/>
              </w:rPr>
              <w:t>long participantCoupon</w:t>
            </w:r>
          </w:p>
        </w:tc>
      </w:tr>
      <w:tr w:rsidR="00C03F6E" w14:paraId="2F5CF319"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56B88F50" w14:textId="77777777" w:rsidR="00C03F6E" w:rsidRDefault="00C03F6E">
            <w:pPr>
              <w:rPr>
                <w:strike/>
                <w:sz w:val="22"/>
              </w:rPr>
            </w:pPr>
            <w:r>
              <w:rPr>
                <w:b/>
                <w:sz w:val="22"/>
              </w:rPr>
              <w:t>Merkitys</w:t>
            </w:r>
          </w:p>
        </w:tc>
        <w:tc>
          <w:tcPr>
            <w:tcW w:w="6562" w:type="dxa"/>
          </w:tcPr>
          <w:p w14:paraId="015EDD50" w14:textId="77777777" w:rsidR="00C03F6E" w:rsidRDefault="00C03F6E">
            <w:pPr>
              <w:rPr>
                <w:sz w:val="22"/>
              </w:rPr>
            </w:pPr>
            <w:r>
              <w:rPr>
                <w:sz w:val="22"/>
              </w:rPr>
              <w:t>Parametrilla kontekstinhallintapalvelu tunnistaa sovelluksen ja osaa katkaista yhteyden oikealta sovellukselta</w:t>
            </w:r>
          </w:p>
        </w:tc>
      </w:tr>
      <w:tr w:rsidR="00C03F6E" w14:paraId="0B655EF2"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1BE6BFEE" w14:textId="77777777" w:rsidR="00C03F6E" w:rsidRDefault="00C03F6E">
            <w:pPr>
              <w:rPr>
                <w:b/>
                <w:sz w:val="22"/>
              </w:rPr>
            </w:pPr>
            <w:r>
              <w:rPr>
                <w:b/>
                <w:sz w:val="22"/>
              </w:rPr>
              <w:t>Toteutus-näkökulma</w:t>
            </w:r>
          </w:p>
        </w:tc>
        <w:tc>
          <w:tcPr>
            <w:tcW w:w="6562" w:type="dxa"/>
          </w:tcPr>
          <w:p w14:paraId="7E5DD520" w14:textId="77777777" w:rsidR="00C03F6E" w:rsidRDefault="00C03F6E">
            <w:pPr>
              <w:rPr>
                <w:sz w:val="22"/>
              </w:rPr>
            </w:pPr>
            <w:r>
              <w:rPr>
                <w:sz w:val="22"/>
              </w:rPr>
              <w:t xml:space="preserve">Tarvitaan CM komponentin oman elinkaaren hallinnassa; kun kaikki osallistuvat sovellukset ovat katkaisseet yhteyden, sessio loppuu ja komponentti voidaan tuhota.. </w:t>
            </w:r>
          </w:p>
          <w:p w14:paraId="70C63601" w14:textId="77777777" w:rsidR="00C03F6E" w:rsidRDefault="00C03F6E">
            <w:pPr>
              <w:rPr>
                <w:sz w:val="22"/>
              </w:rPr>
            </w:pPr>
          </w:p>
          <w:p w14:paraId="7F12B2E1" w14:textId="77777777" w:rsidR="00C03F6E" w:rsidRDefault="00C03F6E">
            <w:pPr>
              <w:rPr>
                <w:sz w:val="22"/>
              </w:rPr>
            </w:pPr>
            <w:r>
              <w:rPr>
                <w:sz w:val="22"/>
              </w:rPr>
              <w:t xml:space="preserve">participantCoupon-tunniste on tietotyypiltään long. Tunnisteen pitää olla sovellusta kontekstisessiossa yksilöivä. </w:t>
            </w:r>
          </w:p>
        </w:tc>
      </w:tr>
    </w:tbl>
    <w:p w14:paraId="4AF83178" w14:textId="77777777" w:rsidR="00C03F6E" w:rsidRDefault="00C03F6E">
      <w:pPr>
        <w:rPr>
          <w:sz w:val="22"/>
        </w:rPr>
      </w:pPr>
    </w:p>
    <w:p w14:paraId="2E8EB458"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1"/>
        <w:gridCol w:w="6294"/>
      </w:tblGrid>
      <w:tr w:rsidR="00C03F6E" w14:paraId="5799003A" w14:textId="77777777">
        <w:tblPrEx>
          <w:tblCellMar>
            <w:top w:w="0" w:type="dxa"/>
            <w:bottom w:w="0" w:type="dxa"/>
          </w:tblCellMar>
        </w:tblPrEx>
        <w:tc>
          <w:tcPr>
            <w:tcW w:w="2181" w:type="dxa"/>
            <w:tcBorders>
              <w:top w:val="double" w:sz="4" w:space="0" w:color="auto"/>
              <w:bottom w:val="single" w:sz="6" w:space="0" w:color="000000"/>
            </w:tcBorders>
            <w:shd w:val="clear" w:color="auto" w:fill="FFFFFF"/>
          </w:tcPr>
          <w:p w14:paraId="33A94F17" w14:textId="77777777" w:rsidR="00C03F6E" w:rsidRDefault="00C03F6E">
            <w:pPr>
              <w:rPr>
                <w:b/>
                <w:sz w:val="22"/>
              </w:rPr>
            </w:pPr>
            <w:r>
              <w:rPr>
                <w:b/>
                <w:sz w:val="22"/>
              </w:rPr>
              <w:t>Poikkeustilanteet</w:t>
            </w:r>
          </w:p>
        </w:tc>
        <w:tc>
          <w:tcPr>
            <w:tcW w:w="6294" w:type="dxa"/>
            <w:tcBorders>
              <w:top w:val="double" w:sz="4" w:space="0" w:color="auto"/>
              <w:bottom w:val="single" w:sz="6" w:space="0" w:color="000000"/>
            </w:tcBorders>
            <w:shd w:val="clear" w:color="auto" w:fill="FFFFFF"/>
          </w:tcPr>
          <w:p w14:paraId="014BE4E6" w14:textId="77777777" w:rsidR="00C03F6E" w:rsidRDefault="00C03F6E">
            <w:pPr>
              <w:rPr>
                <w:b/>
                <w:sz w:val="22"/>
              </w:rPr>
            </w:pPr>
            <w:r>
              <w:rPr>
                <w:b/>
                <w:sz w:val="22"/>
              </w:rPr>
              <w:t>Merkitys</w:t>
            </w:r>
          </w:p>
        </w:tc>
      </w:tr>
      <w:tr w:rsidR="00C03F6E" w14:paraId="5D7D4636" w14:textId="77777777">
        <w:tblPrEx>
          <w:tblCellMar>
            <w:top w:w="0" w:type="dxa"/>
            <w:bottom w:w="0" w:type="dxa"/>
          </w:tblCellMar>
        </w:tblPrEx>
        <w:tc>
          <w:tcPr>
            <w:tcW w:w="2181" w:type="dxa"/>
            <w:tcBorders>
              <w:top w:val="single" w:sz="6" w:space="0" w:color="000000"/>
              <w:bottom w:val="single" w:sz="6" w:space="0" w:color="000000"/>
            </w:tcBorders>
          </w:tcPr>
          <w:p w14:paraId="23AAA583" w14:textId="77777777" w:rsidR="00C03F6E" w:rsidRDefault="00C03F6E">
            <w:pPr>
              <w:rPr>
                <w:sz w:val="22"/>
              </w:rPr>
            </w:pPr>
            <w:r>
              <w:rPr>
                <w:sz w:val="22"/>
              </w:rPr>
              <w:t>UnknownParticipant</w:t>
            </w:r>
          </w:p>
        </w:tc>
        <w:tc>
          <w:tcPr>
            <w:tcW w:w="6294" w:type="dxa"/>
            <w:tcBorders>
              <w:top w:val="single" w:sz="6" w:space="0" w:color="000000"/>
              <w:bottom w:val="single" w:sz="6" w:space="0" w:color="000000"/>
            </w:tcBorders>
          </w:tcPr>
          <w:p w14:paraId="649C5BDE" w14:textId="77777777" w:rsidR="00C03F6E" w:rsidRDefault="00C03F6E">
            <w:pPr>
              <w:rPr>
                <w:sz w:val="22"/>
              </w:rPr>
            </w:pPr>
            <w:r>
              <w:rPr>
                <w:sz w:val="22"/>
              </w:rPr>
              <w:t>Sovelluksen participantCoupon-parametri ei ole oikea.</w:t>
            </w:r>
          </w:p>
        </w:tc>
      </w:tr>
      <w:tr w:rsidR="00C03F6E" w14:paraId="0F8F29F5" w14:textId="77777777">
        <w:tblPrEx>
          <w:tblCellMar>
            <w:top w:w="0" w:type="dxa"/>
            <w:bottom w:w="0" w:type="dxa"/>
          </w:tblCellMar>
        </w:tblPrEx>
        <w:tc>
          <w:tcPr>
            <w:tcW w:w="2181" w:type="dxa"/>
            <w:tcBorders>
              <w:top w:val="single" w:sz="6" w:space="0" w:color="000000"/>
            </w:tcBorders>
          </w:tcPr>
          <w:p w14:paraId="29FB7B68" w14:textId="77777777" w:rsidR="00C03F6E" w:rsidRDefault="00C03F6E">
            <w:pPr>
              <w:rPr>
                <w:sz w:val="22"/>
              </w:rPr>
            </w:pPr>
            <w:r>
              <w:rPr>
                <w:sz w:val="22"/>
              </w:rPr>
              <w:t>GeneralFailure</w:t>
            </w:r>
          </w:p>
        </w:tc>
        <w:tc>
          <w:tcPr>
            <w:tcW w:w="6294" w:type="dxa"/>
            <w:tcBorders>
              <w:top w:val="single" w:sz="6" w:space="0" w:color="000000"/>
            </w:tcBorders>
          </w:tcPr>
          <w:p w14:paraId="2FBA0CF0" w14:textId="77777777" w:rsidR="00C03F6E" w:rsidRDefault="00C03F6E">
            <w:pPr>
              <w:rPr>
                <w:sz w:val="22"/>
              </w:rPr>
            </w:pPr>
            <w:r>
              <w:rPr>
                <w:sz w:val="22"/>
              </w:rPr>
              <w:t>Kontekstinhallintapalvelussa jotain häiriötä. Tätä käytetään, ellei ym. poikkeuksista mikään vastaa virhetilannetta. Sovelluksen pitää pystyä toimimaan ilman yhteyttä palveluun.</w:t>
            </w:r>
          </w:p>
        </w:tc>
      </w:tr>
      <w:tr w:rsidR="00C03F6E" w14:paraId="68B2BC6C" w14:textId="77777777">
        <w:tblPrEx>
          <w:tblCellMar>
            <w:top w:w="0" w:type="dxa"/>
            <w:bottom w:w="0" w:type="dxa"/>
          </w:tblCellMar>
        </w:tblPrEx>
        <w:tc>
          <w:tcPr>
            <w:tcW w:w="2181" w:type="dxa"/>
            <w:tcBorders>
              <w:top w:val="single" w:sz="6" w:space="0" w:color="000000"/>
            </w:tcBorders>
          </w:tcPr>
          <w:p w14:paraId="02495C85" w14:textId="77777777" w:rsidR="00C03F6E" w:rsidRDefault="00C03F6E">
            <w:pPr>
              <w:rPr>
                <w:sz w:val="22"/>
              </w:rPr>
            </w:pPr>
            <w:r>
              <w:rPr>
                <w:sz w:val="22"/>
              </w:rPr>
              <w:t>NotImplemented</w:t>
            </w:r>
          </w:p>
        </w:tc>
        <w:tc>
          <w:tcPr>
            <w:tcW w:w="6294" w:type="dxa"/>
            <w:tcBorders>
              <w:top w:val="single" w:sz="6" w:space="0" w:color="000000"/>
            </w:tcBorders>
          </w:tcPr>
          <w:p w14:paraId="536F1CDA" w14:textId="77777777" w:rsidR="00C03F6E" w:rsidRDefault="00C03F6E">
            <w:pPr>
              <w:rPr>
                <w:sz w:val="22"/>
              </w:rPr>
            </w:pPr>
            <w:r>
              <w:rPr>
                <w:sz w:val="22"/>
              </w:rPr>
              <w:t>Metodia ei ole toteutettu.</w:t>
            </w:r>
          </w:p>
        </w:tc>
      </w:tr>
    </w:tbl>
    <w:p w14:paraId="2BF37B4A" w14:textId="77777777" w:rsidR="00C03F6E" w:rsidRDefault="00C03F6E">
      <w:pPr>
        <w:pStyle w:val="Otsikko2"/>
      </w:pPr>
      <w:bookmarkStart w:id="31" w:name="_Toc96836714"/>
      <w:r>
        <w:t>CD (ContextData-rajapinta, kontekstitiedon käsittely)</w:t>
      </w:r>
      <w:bookmarkEnd w:id="31"/>
    </w:p>
    <w:p w14:paraId="36CD899E" w14:textId="77777777" w:rsidR="00C03F6E" w:rsidRDefault="00C03F6E"/>
    <w:p w14:paraId="06255409" w14:textId="77777777" w:rsidR="00C03F6E" w:rsidRDefault="00C03F6E">
      <w:pPr>
        <w:pStyle w:val="Otsikko3"/>
        <w:rPr>
          <w:lang w:val="en-GB"/>
        </w:rPr>
      </w:pPr>
      <w:bookmarkStart w:id="32" w:name="_Toc96836715"/>
      <w:r>
        <w:rPr>
          <w:lang w:val="en-GB"/>
        </w:rPr>
        <w:t>SetItemValues</w:t>
      </w:r>
      <w:bookmarkEnd w:id="32"/>
    </w:p>
    <w:p w14:paraId="61158461" w14:textId="77777777" w:rsidR="00C03F6E" w:rsidRDefault="00C03F6E">
      <w:pPr>
        <w:rPr>
          <w:lang w:val="en-GB"/>
        </w:rPr>
      </w:pPr>
    </w:p>
    <w:p w14:paraId="11847667" w14:textId="77777777" w:rsidR="00C03F6E" w:rsidRDefault="00C03F6E">
      <w:r>
        <w:t>Tätä metodia kutsumalla sovellus asettaa kontekstinhallinta-komponentin ylläpitämään kontekstiin kontekstitietoja. Input-pametreina ovat sovelluksen participantCoupon-tunniste, asetettavien tietojen nimet sekä asetettavien tietojen arvot.</w:t>
      </w:r>
    </w:p>
    <w:p w14:paraId="21BEF5E2" w14:textId="77777777" w:rsidR="00C03F6E" w:rsidRDefault="00C03F6E"/>
    <w:p w14:paraId="35EB95E0" w14:textId="77777777" w:rsidR="00C03F6E" w:rsidRDefault="00C03F6E">
      <w:pPr>
        <w:numPr>
          <w:ilvl w:val="0"/>
          <w:numId w:val="15"/>
        </w:numPr>
        <w:rPr>
          <w:lang w:val="en-GB"/>
        </w:rPr>
      </w:pPr>
      <w:r>
        <w:rPr>
          <w:lang w:val="en-GB"/>
        </w:rPr>
        <w:t xml:space="preserve">inputs(long participantCoupon, </w:t>
      </w:r>
    </w:p>
    <w:p w14:paraId="29E183C0" w14:textId="77777777" w:rsidR="00C03F6E" w:rsidRDefault="00C03F6E">
      <w:pPr>
        <w:ind w:left="360" w:firstLine="944"/>
        <w:rPr>
          <w:lang w:val="en-GB"/>
        </w:rPr>
      </w:pPr>
      <w:r>
        <w:rPr>
          <w:lang w:val="en-GB"/>
        </w:rPr>
        <w:t xml:space="preserve">string[] itemNames, </w:t>
      </w:r>
    </w:p>
    <w:p w14:paraId="4B881A44" w14:textId="77777777" w:rsidR="00C03F6E" w:rsidRDefault="00C03F6E">
      <w:pPr>
        <w:ind w:firstLine="1304"/>
        <w:rPr>
          <w:lang w:val="en-GB"/>
        </w:rPr>
      </w:pPr>
      <w:r>
        <w:rPr>
          <w:lang w:val="en-GB"/>
        </w:rPr>
        <w:t>string[] itemValues)</w:t>
      </w:r>
    </w:p>
    <w:p w14:paraId="3F64816A" w14:textId="77777777" w:rsidR="00C03F6E" w:rsidRDefault="00C03F6E">
      <w:pPr>
        <w:numPr>
          <w:ilvl w:val="0"/>
          <w:numId w:val="15"/>
        </w:numPr>
        <w:rPr>
          <w:lang w:val="en-GB"/>
        </w:rPr>
      </w:pPr>
      <w:r>
        <w:rPr>
          <w:lang w:val="en-GB"/>
        </w:rPr>
        <w:t>outputs()</w:t>
      </w:r>
    </w:p>
    <w:p w14:paraId="0DC589C4" w14:textId="77777777" w:rsidR="00C03F6E" w:rsidRDefault="00C03F6E">
      <w:pPr>
        <w:numPr>
          <w:ilvl w:val="0"/>
          <w:numId w:val="15"/>
        </w:numPr>
        <w:rPr>
          <w:lang w:val="en-GB"/>
        </w:rPr>
      </w:pPr>
      <w:r>
        <w:rPr>
          <w:lang w:val="en-GB"/>
        </w:rPr>
        <w:t xml:space="preserve">raises (UnknownParticipant, </w:t>
      </w:r>
    </w:p>
    <w:p w14:paraId="6E42D7E7" w14:textId="77777777" w:rsidR="00C03F6E" w:rsidRDefault="00C03F6E">
      <w:pPr>
        <w:ind w:firstLine="1304"/>
        <w:rPr>
          <w:lang w:val="en-GB"/>
        </w:rPr>
      </w:pPr>
      <w:r>
        <w:rPr>
          <w:lang w:val="en-GB"/>
        </w:rPr>
        <w:t xml:space="preserve">NameValueCountMismatch, </w:t>
      </w:r>
    </w:p>
    <w:p w14:paraId="15619F7F" w14:textId="77777777" w:rsidR="00C03F6E" w:rsidRDefault="00C03F6E">
      <w:pPr>
        <w:ind w:left="1304"/>
        <w:rPr>
          <w:lang w:val="en-GB"/>
        </w:rPr>
      </w:pPr>
      <w:r>
        <w:rPr>
          <w:lang w:val="en-GB"/>
        </w:rPr>
        <w:t xml:space="preserve">BadItemNameFormat, </w:t>
      </w:r>
    </w:p>
    <w:p w14:paraId="5D30983D" w14:textId="77777777" w:rsidR="00C03F6E" w:rsidRDefault="00C03F6E">
      <w:pPr>
        <w:ind w:firstLine="1304"/>
        <w:rPr>
          <w:lang w:val="en-GB"/>
        </w:rPr>
      </w:pPr>
      <w:r>
        <w:rPr>
          <w:lang w:val="en-GB"/>
        </w:rPr>
        <w:t xml:space="preserve">BadItemType, </w:t>
      </w:r>
    </w:p>
    <w:p w14:paraId="2C4D327B" w14:textId="77777777" w:rsidR="00C03F6E" w:rsidRDefault="00C03F6E">
      <w:pPr>
        <w:ind w:firstLine="1304"/>
        <w:rPr>
          <w:lang w:val="en-GB"/>
        </w:rPr>
      </w:pPr>
      <w:r>
        <w:rPr>
          <w:lang w:val="en-GB"/>
        </w:rPr>
        <w:t xml:space="preserve">BadItemValue, </w:t>
      </w:r>
    </w:p>
    <w:p w14:paraId="289655C0" w14:textId="77777777" w:rsidR="00C03F6E" w:rsidRDefault="00C03F6E">
      <w:pPr>
        <w:ind w:firstLine="1304"/>
        <w:rPr>
          <w:lang w:val="en-GB"/>
        </w:rPr>
      </w:pPr>
      <w:r>
        <w:rPr>
          <w:lang w:val="en-GB"/>
        </w:rPr>
        <w:t>GeneralFailure,</w:t>
      </w:r>
    </w:p>
    <w:p w14:paraId="2A648204" w14:textId="77777777" w:rsidR="00C03F6E" w:rsidRDefault="00C03F6E">
      <w:pPr>
        <w:ind w:firstLine="1304"/>
        <w:rPr>
          <w:lang w:val="en-GB"/>
        </w:rPr>
      </w:pPr>
      <w:r>
        <w:rPr>
          <w:lang w:val="en-GB"/>
        </w:rPr>
        <w:t>NotImplemented)</w:t>
      </w:r>
    </w:p>
    <w:p w14:paraId="6CDC9011"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306E06FD"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648FDA5A" w14:textId="77777777" w:rsidR="00C03F6E" w:rsidRDefault="00C03F6E">
            <w:pPr>
              <w:rPr>
                <w:b/>
                <w:sz w:val="22"/>
              </w:rPr>
            </w:pPr>
            <w:r>
              <w:rPr>
                <w:b/>
                <w:sz w:val="22"/>
              </w:rPr>
              <w:t>Input-parametri</w:t>
            </w:r>
          </w:p>
        </w:tc>
        <w:tc>
          <w:tcPr>
            <w:tcW w:w="6562" w:type="dxa"/>
          </w:tcPr>
          <w:p w14:paraId="7DB8AA66" w14:textId="77777777" w:rsidR="00C03F6E" w:rsidRDefault="00C03F6E">
            <w:pPr>
              <w:rPr>
                <w:b/>
                <w:sz w:val="22"/>
              </w:rPr>
            </w:pPr>
            <w:r>
              <w:rPr>
                <w:sz w:val="22"/>
              </w:rPr>
              <w:t>long participantCoupon</w:t>
            </w:r>
          </w:p>
        </w:tc>
      </w:tr>
      <w:tr w:rsidR="00C03F6E" w14:paraId="4113FC1D"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080EDC2C" w14:textId="77777777" w:rsidR="00C03F6E" w:rsidRDefault="00C03F6E">
            <w:pPr>
              <w:rPr>
                <w:strike/>
                <w:sz w:val="22"/>
              </w:rPr>
            </w:pPr>
            <w:r>
              <w:rPr>
                <w:b/>
                <w:sz w:val="22"/>
              </w:rPr>
              <w:t>Merkitys</w:t>
            </w:r>
          </w:p>
        </w:tc>
        <w:tc>
          <w:tcPr>
            <w:tcW w:w="6562" w:type="dxa"/>
          </w:tcPr>
          <w:p w14:paraId="3D2149AB" w14:textId="77777777" w:rsidR="00C03F6E" w:rsidRDefault="00C03F6E">
            <w:pPr>
              <w:rPr>
                <w:sz w:val="22"/>
              </w:rPr>
            </w:pPr>
            <w:r>
              <w:rPr>
                <w:sz w:val="22"/>
              </w:rPr>
              <w:t xml:space="preserve">Sovellus käyttää tätä kontekstinhallintapalvelun antamaa coupon-arvoa tunnistautumiseen aina, kun se kutsuu palvelun metodeja. </w:t>
            </w:r>
          </w:p>
        </w:tc>
      </w:tr>
      <w:tr w:rsidR="00C03F6E" w14:paraId="6A2F7EB3"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36BBB9F4" w14:textId="77777777" w:rsidR="00C03F6E" w:rsidRDefault="00C03F6E">
            <w:pPr>
              <w:rPr>
                <w:b/>
                <w:sz w:val="22"/>
              </w:rPr>
            </w:pPr>
            <w:r>
              <w:rPr>
                <w:b/>
                <w:sz w:val="22"/>
              </w:rPr>
              <w:t>Toteutus-näkökulma</w:t>
            </w:r>
          </w:p>
        </w:tc>
        <w:tc>
          <w:tcPr>
            <w:tcW w:w="6562" w:type="dxa"/>
          </w:tcPr>
          <w:p w14:paraId="5AD9A22D" w14:textId="77777777" w:rsidR="00C03F6E" w:rsidRDefault="00C03F6E">
            <w:pPr>
              <w:rPr>
                <w:sz w:val="22"/>
              </w:rPr>
            </w:pPr>
            <w:r>
              <w:rPr>
                <w:sz w:val="22"/>
              </w:rPr>
              <w:t xml:space="preserve">participantCoupon-tunniste on tietotyypiltään long. Tunnisteen pitää olla sovellusta kontekstisessiossa yksilöivä. </w:t>
            </w:r>
          </w:p>
        </w:tc>
      </w:tr>
    </w:tbl>
    <w:p w14:paraId="3B1C7783"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18EE5683"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4E21B84D" w14:textId="77777777" w:rsidR="00C03F6E" w:rsidRDefault="00C03F6E">
            <w:pPr>
              <w:rPr>
                <w:b/>
                <w:sz w:val="22"/>
              </w:rPr>
            </w:pPr>
            <w:r>
              <w:rPr>
                <w:b/>
                <w:sz w:val="22"/>
              </w:rPr>
              <w:t>Input-parametri</w:t>
            </w:r>
          </w:p>
        </w:tc>
        <w:tc>
          <w:tcPr>
            <w:tcW w:w="6562" w:type="dxa"/>
          </w:tcPr>
          <w:p w14:paraId="7EA84865" w14:textId="77777777" w:rsidR="00C03F6E" w:rsidRDefault="00C03F6E">
            <w:pPr>
              <w:rPr>
                <w:b/>
                <w:sz w:val="22"/>
              </w:rPr>
            </w:pPr>
            <w:r>
              <w:rPr>
                <w:sz w:val="22"/>
              </w:rPr>
              <w:t>string[] itemNames</w:t>
            </w:r>
          </w:p>
        </w:tc>
      </w:tr>
      <w:tr w:rsidR="00C03F6E" w14:paraId="4FD7FD48"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0A7990F9" w14:textId="77777777" w:rsidR="00C03F6E" w:rsidRDefault="00C03F6E">
            <w:pPr>
              <w:rPr>
                <w:strike/>
                <w:sz w:val="22"/>
              </w:rPr>
            </w:pPr>
            <w:r>
              <w:rPr>
                <w:b/>
                <w:sz w:val="22"/>
              </w:rPr>
              <w:t>Merkitys</w:t>
            </w:r>
          </w:p>
        </w:tc>
        <w:tc>
          <w:tcPr>
            <w:tcW w:w="6562" w:type="dxa"/>
          </w:tcPr>
          <w:p w14:paraId="74BB4877" w14:textId="77777777" w:rsidR="00C03F6E" w:rsidRDefault="00C03F6E">
            <w:pPr>
              <w:rPr>
                <w:sz w:val="22"/>
              </w:rPr>
            </w:pPr>
            <w:r>
              <w:rPr>
                <w:sz w:val="22"/>
              </w:rPr>
              <w:t xml:space="preserve">Sovellus asettaa tällä parametrilla kontekstinhallintaan asettavan/asetettavien subjektin tietojen nimet. </w:t>
            </w:r>
          </w:p>
        </w:tc>
      </w:tr>
      <w:tr w:rsidR="00C03F6E" w14:paraId="27008483"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2C1C9D55" w14:textId="77777777" w:rsidR="00C03F6E" w:rsidRDefault="00C03F6E">
            <w:pPr>
              <w:rPr>
                <w:b/>
                <w:sz w:val="22"/>
              </w:rPr>
            </w:pPr>
            <w:r>
              <w:rPr>
                <w:b/>
                <w:sz w:val="22"/>
              </w:rPr>
              <w:t>Toteutus-näkökulma</w:t>
            </w:r>
          </w:p>
        </w:tc>
        <w:tc>
          <w:tcPr>
            <w:tcW w:w="6562" w:type="dxa"/>
          </w:tcPr>
          <w:p w14:paraId="60CC881D" w14:textId="77777777" w:rsidR="00C03F6E" w:rsidRDefault="00C03F6E">
            <w:pPr>
              <w:rPr>
                <w:sz w:val="22"/>
              </w:rPr>
            </w:pPr>
            <w:r>
              <w:rPr>
                <w:sz w:val="22"/>
              </w:rPr>
              <w:t>Taulukon alkiot vastaavat itemValues parametrin arvoja. Esim. alkiossa 1 oleva tietonimi vastaa itemValues taulukon alkiota 1.</w:t>
            </w:r>
          </w:p>
          <w:p w14:paraId="218EB041" w14:textId="77777777" w:rsidR="00C03F6E" w:rsidRDefault="00C03F6E">
            <w:pPr>
              <w:rPr>
                <w:sz w:val="22"/>
              </w:rPr>
            </w:pPr>
          </w:p>
          <w:p w14:paraId="7A0C80C8" w14:textId="77777777" w:rsidR="00C03F6E" w:rsidRDefault="00C03F6E">
            <w:pPr>
              <w:rPr>
                <w:sz w:val="22"/>
              </w:rPr>
            </w:pPr>
            <w:r>
              <w:rPr>
                <w:sz w:val="22"/>
              </w:rPr>
              <w:t xml:space="preserve">Sovelluksen asetettava aina muiden tietojen mukana myös subjektin Id-tieto. Näin voidaan varmistua, etteivät tiedot yhdisty vahingossa väärään subjektiin. </w:t>
            </w:r>
          </w:p>
          <w:p w14:paraId="4CB56A52" w14:textId="77777777" w:rsidR="00C03F6E" w:rsidRDefault="00C03F6E">
            <w:pPr>
              <w:rPr>
                <w:sz w:val="22"/>
              </w:rPr>
            </w:pPr>
          </w:p>
          <w:p w14:paraId="66BCBAC1" w14:textId="77777777" w:rsidR="00C03F6E" w:rsidRDefault="00C03F6E">
            <w:r>
              <w:rPr>
                <w:sz w:val="22"/>
              </w:rPr>
              <w:t>Kontekstipalvelun on poistettava kontekstista kaikki edellisestä subjektista riippuvaiset tiedot ja subjektit, kun sovellus asettaa uuden subjektin tietoja (tilanteessa, jossa subjektille asetetaan uusi id-tieto).</w:t>
            </w:r>
            <w:r>
              <w:t xml:space="preserve"> </w:t>
            </w:r>
          </w:p>
          <w:p w14:paraId="71557EB0" w14:textId="77777777" w:rsidR="00C03F6E" w:rsidRDefault="00C03F6E"/>
          <w:p w14:paraId="77EA1A73" w14:textId="77777777" w:rsidR="00C03F6E" w:rsidRDefault="00C03F6E">
            <w:pPr>
              <w:rPr>
                <w:sz w:val="22"/>
              </w:rPr>
            </w:pPr>
            <w:r>
              <w:rPr>
                <w:sz w:val="22"/>
              </w:rPr>
              <w:t>Jos Id-tieto ei muutu (eli subjekti pysyy samana), ei kyseisen subjektin entisiä tietoja saa poistaa, tietoja voi ainoastaan lisätä ja muuttaa.</w:t>
            </w:r>
          </w:p>
          <w:p w14:paraId="6B0598FF" w14:textId="77777777" w:rsidR="00C03F6E" w:rsidRDefault="00C03F6E">
            <w:pPr>
              <w:rPr>
                <w:sz w:val="22"/>
              </w:rPr>
            </w:pPr>
          </w:p>
          <w:p w14:paraId="50CB6C24" w14:textId="77777777" w:rsidR="00C03F6E" w:rsidRDefault="00C03F6E">
            <w:pPr>
              <w:rPr>
                <w:sz w:val="22"/>
              </w:rPr>
            </w:pPr>
            <w:r>
              <w:rPr>
                <w:sz w:val="22"/>
              </w:rPr>
              <w:t>HUOM! Kontekstipalvelun sallittava myös User.Id.Logon (käyttäjätunnuksen) asettaminen muiden käyttäjän tietojen asettamisen yhteydessä, jos asetettava User.Id.Logon arvo on jo kontekstissa (eli luotettu sovellus on jo aiemmin asettanut käyttäjätunnuksen kontekstiin). Ei-luotettu sovellus ei saa kuitenkaan edelleenkään vaihtaa käyttäjätunnusta kontekstiin.</w:t>
            </w:r>
          </w:p>
        </w:tc>
      </w:tr>
    </w:tbl>
    <w:p w14:paraId="59E84A7D" w14:textId="77777777" w:rsidR="00C03F6E" w:rsidRDefault="00C03F6E">
      <w:pPr>
        <w:rPr>
          <w:sz w:val="22"/>
        </w:rPr>
      </w:pPr>
    </w:p>
    <w:p w14:paraId="3F7E8064"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3CEDC8AA"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73105424" w14:textId="77777777" w:rsidR="00C03F6E" w:rsidRDefault="00C03F6E">
            <w:pPr>
              <w:rPr>
                <w:b/>
                <w:sz w:val="22"/>
              </w:rPr>
            </w:pPr>
            <w:r>
              <w:rPr>
                <w:b/>
                <w:sz w:val="22"/>
              </w:rPr>
              <w:t>Input-parametri</w:t>
            </w:r>
          </w:p>
        </w:tc>
        <w:tc>
          <w:tcPr>
            <w:tcW w:w="6562" w:type="dxa"/>
          </w:tcPr>
          <w:p w14:paraId="5478E4C9" w14:textId="77777777" w:rsidR="00C03F6E" w:rsidRDefault="00C03F6E">
            <w:pPr>
              <w:rPr>
                <w:b/>
                <w:sz w:val="22"/>
              </w:rPr>
            </w:pPr>
            <w:r>
              <w:rPr>
                <w:sz w:val="22"/>
              </w:rPr>
              <w:t>string[] itemValues</w:t>
            </w:r>
          </w:p>
        </w:tc>
      </w:tr>
      <w:tr w:rsidR="00C03F6E" w14:paraId="3F80908B"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0937ECD7" w14:textId="77777777" w:rsidR="00C03F6E" w:rsidRDefault="00C03F6E">
            <w:pPr>
              <w:rPr>
                <w:strike/>
                <w:sz w:val="22"/>
              </w:rPr>
            </w:pPr>
            <w:r>
              <w:rPr>
                <w:b/>
                <w:sz w:val="22"/>
              </w:rPr>
              <w:t>Merkitys</w:t>
            </w:r>
          </w:p>
        </w:tc>
        <w:tc>
          <w:tcPr>
            <w:tcW w:w="6562" w:type="dxa"/>
          </w:tcPr>
          <w:p w14:paraId="4185A7BB" w14:textId="77777777" w:rsidR="00C03F6E" w:rsidRDefault="00C03F6E">
            <w:pPr>
              <w:rPr>
                <w:sz w:val="22"/>
              </w:rPr>
            </w:pPr>
            <w:r>
              <w:rPr>
                <w:sz w:val="22"/>
              </w:rPr>
              <w:t xml:space="preserve">Sovellus asettaa tällä parametrilla kontekstinhallintaan asettavan/asetettavien tietojen arvot. </w:t>
            </w:r>
          </w:p>
        </w:tc>
      </w:tr>
      <w:tr w:rsidR="00C03F6E" w14:paraId="6C9BF61A"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4235F5A5" w14:textId="77777777" w:rsidR="00C03F6E" w:rsidRDefault="00C03F6E">
            <w:pPr>
              <w:rPr>
                <w:b/>
                <w:sz w:val="22"/>
              </w:rPr>
            </w:pPr>
            <w:r>
              <w:rPr>
                <w:b/>
                <w:sz w:val="22"/>
              </w:rPr>
              <w:t>Toteutus-näkökulma</w:t>
            </w:r>
          </w:p>
        </w:tc>
        <w:tc>
          <w:tcPr>
            <w:tcW w:w="6562" w:type="dxa"/>
          </w:tcPr>
          <w:p w14:paraId="2B1D89EB" w14:textId="77777777" w:rsidR="00C03F6E" w:rsidRDefault="00C03F6E">
            <w:pPr>
              <w:rPr>
                <w:sz w:val="22"/>
              </w:rPr>
            </w:pPr>
            <w:r>
              <w:rPr>
                <w:sz w:val="22"/>
              </w:rPr>
              <w:t xml:space="preserve">Myös tyhjien arvojen asettaminen sallitaan. </w:t>
            </w:r>
          </w:p>
          <w:p w14:paraId="2740C115" w14:textId="77777777" w:rsidR="00C03F6E" w:rsidRDefault="00C03F6E">
            <w:pPr>
              <w:rPr>
                <w:sz w:val="22"/>
              </w:rPr>
            </w:pPr>
          </w:p>
          <w:p w14:paraId="7A3C0BC1" w14:textId="77777777" w:rsidR="00C03F6E" w:rsidRDefault="00C03F6E">
            <w:pPr>
              <w:rPr>
                <w:sz w:val="22"/>
              </w:rPr>
            </w:pPr>
            <w:r>
              <w:rPr>
                <w:sz w:val="22"/>
              </w:rPr>
              <w:t>Sovelluksen on asetettava aina subjektin Id-tiedon arvo, jos se asettaa myös muita subjektin item-tietojen arvoja.</w:t>
            </w:r>
          </w:p>
        </w:tc>
      </w:tr>
    </w:tbl>
    <w:p w14:paraId="363D418D" w14:textId="77777777" w:rsidR="00C03F6E" w:rsidRDefault="00C03F6E">
      <w:pPr>
        <w:rPr>
          <w:sz w:val="22"/>
        </w:rPr>
      </w:pPr>
    </w:p>
    <w:p w14:paraId="67088CAC"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01"/>
        <w:gridCol w:w="5574"/>
      </w:tblGrid>
      <w:tr w:rsidR="00C03F6E" w14:paraId="30051518" w14:textId="77777777">
        <w:tblPrEx>
          <w:tblCellMar>
            <w:top w:w="0" w:type="dxa"/>
            <w:bottom w:w="0" w:type="dxa"/>
          </w:tblCellMar>
        </w:tblPrEx>
        <w:tc>
          <w:tcPr>
            <w:tcW w:w="2901" w:type="dxa"/>
            <w:tcBorders>
              <w:top w:val="double" w:sz="4" w:space="0" w:color="auto"/>
              <w:bottom w:val="single" w:sz="6" w:space="0" w:color="000000"/>
            </w:tcBorders>
            <w:shd w:val="clear" w:color="auto" w:fill="FFFFFF"/>
          </w:tcPr>
          <w:p w14:paraId="4E098324" w14:textId="77777777" w:rsidR="00C03F6E" w:rsidRDefault="00C03F6E">
            <w:pPr>
              <w:rPr>
                <w:b/>
                <w:sz w:val="22"/>
              </w:rPr>
            </w:pPr>
            <w:r>
              <w:rPr>
                <w:b/>
                <w:sz w:val="22"/>
              </w:rPr>
              <w:t>Poikkeustilanteet</w:t>
            </w:r>
          </w:p>
        </w:tc>
        <w:tc>
          <w:tcPr>
            <w:tcW w:w="5574" w:type="dxa"/>
            <w:tcBorders>
              <w:top w:val="double" w:sz="4" w:space="0" w:color="auto"/>
              <w:bottom w:val="single" w:sz="6" w:space="0" w:color="000000"/>
            </w:tcBorders>
            <w:shd w:val="clear" w:color="auto" w:fill="FFFFFF"/>
          </w:tcPr>
          <w:p w14:paraId="5DF8E20E" w14:textId="77777777" w:rsidR="00C03F6E" w:rsidRDefault="00C03F6E">
            <w:pPr>
              <w:rPr>
                <w:b/>
                <w:sz w:val="22"/>
              </w:rPr>
            </w:pPr>
            <w:r>
              <w:rPr>
                <w:b/>
                <w:sz w:val="22"/>
              </w:rPr>
              <w:t>Merkitys</w:t>
            </w:r>
          </w:p>
        </w:tc>
      </w:tr>
      <w:tr w:rsidR="00C03F6E" w14:paraId="6334CA54" w14:textId="77777777">
        <w:tblPrEx>
          <w:tblCellMar>
            <w:top w:w="0" w:type="dxa"/>
            <w:bottom w:w="0" w:type="dxa"/>
          </w:tblCellMar>
        </w:tblPrEx>
        <w:tc>
          <w:tcPr>
            <w:tcW w:w="2901" w:type="dxa"/>
            <w:tcBorders>
              <w:top w:val="single" w:sz="6" w:space="0" w:color="000000"/>
              <w:bottom w:val="single" w:sz="6" w:space="0" w:color="000000"/>
            </w:tcBorders>
          </w:tcPr>
          <w:p w14:paraId="4E0703AC" w14:textId="77777777" w:rsidR="00C03F6E" w:rsidRDefault="00C03F6E">
            <w:pPr>
              <w:rPr>
                <w:sz w:val="22"/>
              </w:rPr>
            </w:pPr>
            <w:r>
              <w:rPr>
                <w:sz w:val="22"/>
              </w:rPr>
              <w:t>UnknownParticipant</w:t>
            </w:r>
          </w:p>
        </w:tc>
        <w:tc>
          <w:tcPr>
            <w:tcW w:w="5574" w:type="dxa"/>
            <w:tcBorders>
              <w:top w:val="single" w:sz="6" w:space="0" w:color="000000"/>
              <w:bottom w:val="single" w:sz="6" w:space="0" w:color="000000"/>
            </w:tcBorders>
          </w:tcPr>
          <w:p w14:paraId="7E24C209" w14:textId="77777777" w:rsidR="00C03F6E" w:rsidRDefault="00C03F6E">
            <w:pPr>
              <w:rPr>
                <w:sz w:val="22"/>
              </w:rPr>
            </w:pPr>
            <w:r>
              <w:rPr>
                <w:sz w:val="22"/>
              </w:rPr>
              <w:t>Sovelluksen participantCoupon-parametri ei ole oikea.</w:t>
            </w:r>
          </w:p>
        </w:tc>
      </w:tr>
      <w:tr w:rsidR="00C03F6E" w14:paraId="600F161D" w14:textId="77777777">
        <w:tblPrEx>
          <w:tblCellMar>
            <w:top w:w="0" w:type="dxa"/>
            <w:bottom w:w="0" w:type="dxa"/>
          </w:tblCellMar>
        </w:tblPrEx>
        <w:tc>
          <w:tcPr>
            <w:tcW w:w="2901" w:type="dxa"/>
            <w:tcBorders>
              <w:top w:val="single" w:sz="6" w:space="0" w:color="000000"/>
              <w:bottom w:val="single" w:sz="6" w:space="0" w:color="000000"/>
            </w:tcBorders>
          </w:tcPr>
          <w:p w14:paraId="7B42EA7A" w14:textId="77777777" w:rsidR="00C03F6E" w:rsidRDefault="00C03F6E">
            <w:pPr>
              <w:rPr>
                <w:sz w:val="22"/>
              </w:rPr>
            </w:pPr>
            <w:r>
              <w:rPr>
                <w:sz w:val="22"/>
              </w:rPr>
              <w:t>NameValueCountMismatch</w:t>
            </w:r>
          </w:p>
        </w:tc>
        <w:tc>
          <w:tcPr>
            <w:tcW w:w="5574" w:type="dxa"/>
            <w:tcBorders>
              <w:top w:val="single" w:sz="6" w:space="0" w:color="000000"/>
              <w:bottom w:val="single" w:sz="6" w:space="0" w:color="000000"/>
            </w:tcBorders>
          </w:tcPr>
          <w:p w14:paraId="512A5516" w14:textId="77777777" w:rsidR="00C03F6E" w:rsidRDefault="00C03F6E">
            <w:pPr>
              <w:rPr>
                <w:sz w:val="22"/>
              </w:rPr>
            </w:pPr>
            <w:r>
              <w:rPr>
                <w:sz w:val="22"/>
              </w:rPr>
              <w:t>itemNames ja itemValues muuttujissa on eri määrät muuttujia.</w:t>
            </w:r>
          </w:p>
        </w:tc>
      </w:tr>
      <w:tr w:rsidR="00C03F6E" w14:paraId="3F8D051C" w14:textId="77777777">
        <w:tblPrEx>
          <w:tblCellMar>
            <w:top w:w="0" w:type="dxa"/>
            <w:bottom w:w="0" w:type="dxa"/>
          </w:tblCellMar>
        </w:tblPrEx>
        <w:tc>
          <w:tcPr>
            <w:tcW w:w="2901" w:type="dxa"/>
            <w:tcBorders>
              <w:top w:val="single" w:sz="6" w:space="0" w:color="000000"/>
              <w:bottom w:val="single" w:sz="6" w:space="0" w:color="000000"/>
            </w:tcBorders>
          </w:tcPr>
          <w:p w14:paraId="3DD050AB" w14:textId="77777777" w:rsidR="00C03F6E" w:rsidRDefault="00C03F6E">
            <w:pPr>
              <w:rPr>
                <w:sz w:val="22"/>
              </w:rPr>
            </w:pPr>
            <w:bookmarkStart w:id="33" w:name="OLE_LINK3"/>
            <w:r>
              <w:rPr>
                <w:sz w:val="22"/>
              </w:rPr>
              <w:t>BadItemNameFormat</w:t>
            </w:r>
            <w:bookmarkEnd w:id="33"/>
          </w:p>
        </w:tc>
        <w:tc>
          <w:tcPr>
            <w:tcW w:w="5574" w:type="dxa"/>
            <w:tcBorders>
              <w:top w:val="single" w:sz="6" w:space="0" w:color="000000"/>
              <w:bottom w:val="single" w:sz="6" w:space="0" w:color="000000"/>
            </w:tcBorders>
          </w:tcPr>
          <w:p w14:paraId="7BB38CCE" w14:textId="77777777" w:rsidR="00C03F6E" w:rsidRDefault="00C03F6E">
            <w:pPr>
              <w:rPr>
                <w:sz w:val="22"/>
              </w:rPr>
            </w:pPr>
            <w:r>
              <w:rPr>
                <w:sz w:val="22"/>
              </w:rPr>
              <w:t>sovellus yrittää asettaa tietoa (itemiä), jonka nimeämismuoto on väärä.</w:t>
            </w:r>
          </w:p>
          <w:p w14:paraId="322DAF20" w14:textId="77777777" w:rsidR="00C03F6E" w:rsidRDefault="00C03F6E">
            <w:pPr>
              <w:rPr>
                <w:sz w:val="22"/>
              </w:rPr>
            </w:pPr>
          </w:p>
          <w:p w14:paraId="1DA434DF" w14:textId="77777777" w:rsidR="00C03F6E" w:rsidRDefault="00C03F6E">
            <w:pPr>
              <w:rPr>
                <w:sz w:val="22"/>
                <w:highlight w:val="yellow"/>
              </w:rPr>
            </w:pPr>
            <w:r>
              <w:rPr>
                <w:sz w:val="22"/>
              </w:rPr>
              <w:t>Edellytyksenä, että kontekstinhallinta tarkistaa tiedon muodon. Se käytetäänkö tarkistamista, on ratkaistava toteutuskohtaisesti.</w:t>
            </w:r>
          </w:p>
        </w:tc>
      </w:tr>
      <w:tr w:rsidR="00C03F6E" w14:paraId="14AC3475" w14:textId="77777777">
        <w:tblPrEx>
          <w:tblCellMar>
            <w:top w:w="0" w:type="dxa"/>
            <w:bottom w:w="0" w:type="dxa"/>
          </w:tblCellMar>
        </w:tblPrEx>
        <w:tc>
          <w:tcPr>
            <w:tcW w:w="2901" w:type="dxa"/>
            <w:tcBorders>
              <w:top w:val="single" w:sz="6" w:space="0" w:color="000000"/>
              <w:bottom w:val="single" w:sz="6" w:space="0" w:color="000000"/>
            </w:tcBorders>
          </w:tcPr>
          <w:p w14:paraId="2009E28F" w14:textId="77777777" w:rsidR="00C03F6E" w:rsidRDefault="00C03F6E">
            <w:pPr>
              <w:rPr>
                <w:sz w:val="22"/>
              </w:rPr>
            </w:pPr>
            <w:r>
              <w:rPr>
                <w:sz w:val="22"/>
              </w:rPr>
              <w:t>BadItemType</w:t>
            </w:r>
          </w:p>
        </w:tc>
        <w:tc>
          <w:tcPr>
            <w:tcW w:w="5574" w:type="dxa"/>
            <w:tcBorders>
              <w:top w:val="single" w:sz="6" w:space="0" w:color="000000"/>
              <w:bottom w:val="single" w:sz="6" w:space="0" w:color="000000"/>
            </w:tcBorders>
          </w:tcPr>
          <w:p w14:paraId="36454431" w14:textId="77777777" w:rsidR="00C03F6E" w:rsidRDefault="00C03F6E">
            <w:pPr>
              <w:rPr>
                <w:sz w:val="22"/>
              </w:rPr>
            </w:pPr>
            <w:r>
              <w:rPr>
                <w:sz w:val="22"/>
              </w:rPr>
              <w:t>jollekin kontekstin tiedoista yritetään syöttää väärää tietotyyppiä (esim. lukukenttään string-muuttuja).</w:t>
            </w:r>
          </w:p>
          <w:p w14:paraId="1A55E724" w14:textId="77777777" w:rsidR="00C03F6E" w:rsidRDefault="00C03F6E">
            <w:pPr>
              <w:rPr>
                <w:sz w:val="22"/>
              </w:rPr>
            </w:pPr>
          </w:p>
          <w:p w14:paraId="6C9113A9" w14:textId="77777777" w:rsidR="00C03F6E" w:rsidRDefault="00C03F6E">
            <w:pPr>
              <w:rPr>
                <w:sz w:val="22"/>
              </w:rPr>
            </w:pPr>
            <w:r>
              <w:t>Edellytyksenä on, että koordinaattori tarkistaa tiedon muodon. Käytetäänkö tarkistamista, on ratkaistava t</w:t>
            </w:r>
            <w:r>
              <w:t>o</w:t>
            </w:r>
            <w:r>
              <w:t>teutu</w:t>
            </w:r>
            <w:r>
              <w:t>s</w:t>
            </w:r>
            <w:r>
              <w:t>kohtaisesti.</w:t>
            </w:r>
          </w:p>
        </w:tc>
      </w:tr>
      <w:tr w:rsidR="00C03F6E" w14:paraId="7EB3F9B0" w14:textId="77777777">
        <w:tblPrEx>
          <w:tblCellMar>
            <w:top w:w="0" w:type="dxa"/>
            <w:bottom w:w="0" w:type="dxa"/>
          </w:tblCellMar>
        </w:tblPrEx>
        <w:tc>
          <w:tcPr>
            <w:tcW w:w="2901" w:type="dxa"/>
            <w:tcBorders>
              <w:top w:val="single" w:sz="6" w:space="0" w:color="000000"/>
              <w:bottom w:val="single" w:sz="6" w:space="0" w:color="000000"/>
            </w:tcBorders>
          </w:tcPr>
          <w:p w14:paraId="2D651BEF" w14:textId="77777777" w:rsidR="00C03F6E" w:rsidRDefault="00C03F6E">
            <w:pPr>
              <w:rPr>
                <w:sz w:val="22"/>
              </w:rPr>
            </w:pPr>
            <w:r>
              <w:rPr>
                <w:sz w:val="22"/>
              </w:rPr>
              <w:t>BadItemValue</w:t>
            </w:r>
          </w:p>
        </w:tc>
        <w:tc>
          <w:tcPr>
            <w:tcW w:w="5574" w:type="dxa"/>
            <w:tcBorders>
              <w:top w:val="single" w:sz="6" w:space="0" w:color="000000"/>
              <w:bottom w:val="single" w:sz="6" w:space="0" w:color="000000"/>
            </w:tcBorders>
          </w:tcPr>
          <w:p w14:paraId="1AED78D7" w14:textId="77777777" w:rsidR="00C03F6E" w:rsidRDefault="00C03F6E">
            <w:pPr>
              <w:rPr>
                <w:sz w:val="22"/>
              </w:rPr>
            </w:pPr>
            <w:r>
              <w:rPr>
                <w:sz w:val="22"/>
              </w:rPr>
              <w:t>yritetään asettaa tietoa jonka  arvo on erikseen määritelty  kelvottomaksi.</w:t>
            </w:r>
          </w:p>
          <w:p w14:paraId="2341A1DB" w14:textId="77777777" w:rsidR="00C03F6E" w:rsidRDefault="00C03F6E">
            <w:pPr>
              <w:rPr>
                <w:sz w:val="22"/>
              </w:rPr>
            </w:pPr>
          </w:p>
          <w:p w14:paraId="27EB088E" w14:textId="77777777" w:rsidR="00C03F6E" w:rsidRDefault="00C03F6E">
            <w:pPr>
              <w:rPr>
                <w:sz w:val="22"/>
              </w:rPr>
            </w:pPr>
            <w:r>
              <w:t>Edellytyksenä on, että koordinaattori tarkistaa asetettavan tiedon arvon. Käytetäänkö tarkistamista, on ratkaistava t</w:t>
            </w:r>
            <w:r>
              <w:t>o</w:t>
            </w:r>
            <w:r>
              <w:t>teutu</w:t>
            </w:r>
            <w:r>
              <w:t>s</w:t>
            </w:r>
            <w:r>
              <w:t>kohtaisesti.</w:t>
            </w:r>
          </w:p>
        </w:tc>
      </w:tr>
      <w:tr w:rsidR="00C03F6E" w14:paraId="234BC826" w14:textId="77777777">
        <w:tblPrEx>
          <w:tblCellMar>
            <w:top w:w="0" w:type="dxa"/>
            <w:bottom w:w="0" w:type="dxa"/>
          </w:tblCellMar>
        </w:tblPrEx>
        <w:tc>
          <w:tcPr>
            <w:tcW w:w="2901" w:type="dxa"/>
            <w:tcBorders>
              <w:top w:val="single" w:sz="6" w:space="0" w:color="000000"/>
            </w:tcBorders>
          </w:tcPr>
          <w:p w14:paraId="597EC76D" w14:textId="77777777" w:rsidR="00C03F6E" w:rsidRDefault="00C03F6E">
            <w:pPr>
              <w:rPr>
                <w:sz w:val="22"/>
              </w:rPr>
            </w:pPr>
            <w:r>
              <w:rPr>
                <w:sz w:val="22"/>
              </w:rPr>
              <w:t>GeneralFailure</w:t>
            </w:r>
          </w:p>
        </w:tc>
        <w:tc>
          <w:tcPr>
            <w:tcW w:w="5574" w:type="dxa"/>
            <w:tcBorders>
              <w:top w:val="single" w:sz="6" w:space="0" w:color="000000"/>
            </w:tcBorders>
          </w:tcPr>
          <w:p w14:paraId="6FB58F6A" w14:textId="77777777" w:rsidR="00C03F6E" w:rsidRDefault="00C03F6E">
            <w:pPr>
              <w:rPr>
                <w:sz w:val="22"/>
              </w:rPr>
            </w:pPr>
            <w:r>
              <w:rPr>
                <w:sz w:val="22"/>
              </w:rPr>
              <w:t>Kontekstinhallintapalvelussa jotain häiriötä. Tätä käytetään, ellei ym. poikkeuksista mikään vastaa virhetilannetta. Sovelluksen pitää pystyä toimimaan ilman yhteyttä palveluun.</w:t>
            </w:r>
          </w:p>
        </w:tc>
      </w:tr>
      <w:tr w:rsidR="00C03F6E" w14:paraId="7A38B73B" w14:textId="77777777">
        <w:tblPrEx>
          <w:tblCellMar>
            <w:top w:w="0" w:type="dxa"/>
            <w:bottom w:w="0" w:type="dxa"/>
          </w:tblCellMar>
        </w:tblPrEx>
        <w:tc>
          <w:tcPr>
            <w:tcW w:w="2901" w:type="dxa"/>
            <w:tcBorders>
              <w:top w:val="single" w:sz="6" w:space="0" w:color="000000"/>
            </w:tcBorders>
          </w:tcPr>
          <w:p w14:paraId="2D4A3059" w14:textId="77777777" w:rsidR="00C03F6E" w:rsidRDefault="00C03F6E">
            <w:pPr>
              <w:rPr>
                <w:sz w:val="22"/>
              </w:rPr>
            </w:pPr>
            <w:r>
              <w:rPr>
                <w:sz w:val="22"/>
              </w:rPr>
              <w:t>NotImplemented</w:t>
            </w:r>
          </w:p>
        </w:tc>
        <w:tc>
          <w:tcPr>
            <w:tcW w:w="5574" w:type="dxa"/>
            <w:tcBorders>
              <w:top w:val="single" w:sz="6" w:space="0" w:color="000000"/>
            </w:tcBorders>
          </w:tcPr>
          <w:p w14:paraId="122D984F" w14:textId="77777777" w:rsidR="00C03F6E" w:rsidRDefault="00C03F6E">
            <w:pPr>
              <w:rPr>
                <w:sz w:val="22"/>
              </w:rPr>
            </w:pPr>
            <w:r>
              <w:rPr>
                <w:sz w:val="22"/>
              </w:rPr>
              <w:t>Metodia ei ole toteutettu.</w:t>
            </w:r>
          </w:p>
        </w:tc>
      </w:tr>
    </w:tbl>
    <w:p w14:paraId="6CDA5CE6" w14:textId="77777777" w:rsidR="00C03F6E" w:rsidRDefault="00C03F6E"/>
    <w:p w14:paraId="102AD72C" w14:textId="77777777" w:rsidR="00C03F6E" w:rsidRDefault="00C03F6E">
      <w:pPr>
        <w:pStyle w:val="Otsikko3"/>
      </w:pPr>
      <w:bookmarkStart w:id="34" w:name="_Toc96836716"/>
      <w:r>
        <w:t>GetItemValues</w:t>
      </w:r>
      <w:bookmarkEnd w:id="34"/>
    </w:p>
    <w:p w14:paraId="568D70F3" w14:textId="77777777" w:rsidR="00C03F6E" w:rsidRDefault="00C03F6E"/>
    <w:p w14:paraId="0B32FC70" w14:textId="77777777" w:rsidR="00C03F6E" w:rsidRDefault="00C03F6E">
      <w:r>
        <w:t>Tätä metodia kutsumalla sovellus hakee kontekstinhallinta-komponentin ylläpitämästä kontekstista kontekstitietoja. Input-pametreina ovat sovelluksen participantCoupon-tunniste, sekä haettavien tietojen nimet. Paluuarvona sovellus saa haettavien tietojen arvot, jos niitä on löytynyt kontekstista.</w:t>
      </w:r>
    </w:p>
    <w:p w14:paraId="3E0B0637" w14:textId="77777777" w:rsidR="00C03F6E" w:rsidRDefault="00C03F6E"/>
    <w:p w14:paraId="47FA484B" w14:textId="77777777" w:rsidR="00C03F6E" w:rsidRDefault="00C03F6E">
      <w:pPr>
        <w:numPr>
          <w:ilvl w:val="0"/>
          <w:numId w:val="16"/>
        </w:numPr>
        <w:rPr>
          <w:lang w:val="en-GB"/>
        </w:rPr>
      </w:pPr>
      <w:r>
        <w:rPr>
          <w:lang w:val="en-GB"/>
        </w:rPr>
        <w:t>inputs(long participantCoupon, string[] itemNames)</w:t>
      </w:r>
    </w:p>
    <w:p w14:paraId="67B436B1" w14:textId="77777777" w:rsidR="00C03F6E" w:rsidRDefault="00C03F6E">
      <w:pPr>
        <w:numPr>
          <w:ilvl w:val="0"/>
          <w:numId w:val="16"/>
        </w:numPr>
        <w:rPr>
          <w:lang w:val="en-GB"/>
        </w:rPr>
      </w:pPr>
      <w:r>
        <w:rPr>
          <w:lang w:val="en-GB"/>
        </w:rPr>
        <w:t>outputs(string[] itemValues)</w:t>
      </w:r>
    </w:p>
    <w:p w14:paraId="07A30F27" w14:textId="77777777" w:rsidR="00C03F6E" w:rsidRDefault="00C03F6E">
      <w:pPr>
        <w:numPr>
          <w:ilvl w:val="0"/>
          <w:numId w:val="16"/>
        </w:numPr>
        <w:rPr>
          <w:lang w:val="en-GB"/>
        </w:rPr>
      </w:pPr>
      <w:r>
        <w:rPr>
          <w:lang w:val="en-GB"/>
        </w:rPr>
        <w:t xml:space="preserve">raises(BadItemNameFormat, </w:t>
      </w:r>
    </w:p>
    <w:p w14:paraId="1588FF65" w14:textId="77777777" w:rsidR="00C03F6E" w:rsidRDefault="00C03F6E">
      <w:pPr>
        <w:ind w:firstLine="1304"/>
        <w:rPr>
          <w:lang w:val="en-GB"/>
        </w:rPr>
      </w:pPr>
      <w:r>
        <w:rPr>
          <w:lang w:val="en-GB"/>
        </w:rPr>
        <w:t>UnknownItemName,</w:t>
      </w:r>
    </w:p>
    <w:p w14:paraId="43BA9052" w14:textId="77777777" w:rsidR="00C03F6E" w:rsidRDefault="00C03F6E">
      <w:pPr>
        <w:ind w:firstLine="1304"/>
        <w:rPr>
          <w:lang w:val="en-GB"/>
        </w:rPr>
      </w:pPr>
      <w:r>
        <w:rPr>
          <w:lang w:val="en-GB"/>
        </w:rPr>
        <w:t>GeneralFailure,</w:t>
      </w:r>
    </w:p>
    <w:p w14:paraId="673F7054" w14:textId="77777777" w:rsidR="00C03F6E" w:rsidRDefault="00C03F6E">
      <w:pPr>
        <w:ind w:firstLine="1304"/>
        <w:rPr>
          <w:lang w:val="en-GB"/>
        </w:rPr>
      </w:pPr>
      <w:r>
        <w:rPr>
          <w:lang w:val="en-GB"/>
        </w:rPr>
        <w:t>NotImplemented</w:t>
      </w:r>
      <w:r>
        <w:rPr>
          <w:sz w:val="22"/>
        </w:rPr>
        <w:t>,</w:t>
      </w:r>
    </w:p>
    <w:p w14:paraId="07C53EDB" w14:textId="77777777" w:rsidR="00C03F6E" w:rsidRDefault="00C03F6E">
      <w:pPr>
        <w:ind w:firstLine="1304"/>
        <w:rPr>
          <w:lang w:val="en-GB"/>
        </w:rPr>
      </w:pPr>
      <w:r>
        <w:rPr>
          <w:sz w:val="22"/>
        </w:rPr>
        <w:t>UnknownParticipant</w:t>
      </w:r>
      <w:r>
        <w:rPr>
          <w:lang w:val="en-GB"/>
        </w:rPr>
        <w:t>)</w:t>
      </w:r>
    </w:p>
    <w:p w14:paraId="35090019" w14:textId="77777777" w:rsidR="00C03F6E" w:rsidRDefault="00C03F6E">
      <w:pPr>
        <w:rPr>
          <w:lang w:val="en-GB"/>
        </w:rPr>
      </w:pPr>
    </w:p>
    <w:p w14:paraId="35557CD3" w14:textId="77777777" w:rsidR="00C03F6E" w:rsidRDefault="00C03F6E">
      <w:pPr>
        <w:rPr>
          <w:lang w:val="en-GB"/>
        </w:rPr>
      </w:pPr>
    </w:p>
    <w:p w14:paraId="2BA277E8" w14:textId="77777777" w:rsidR="00C03F6E" w:rsidRDefault="00C03F6E">
      <w:pPr>
        <w:rPr>
          <w:rFonts w:ascii="Arial" w:hAnsi="Arial"/>
          <w:sz w:val="20"/>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19A1A000"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12DEBD2D" w14:textId="77777777" w:rsidR="00C03F6E" w:rsidRDefault="00C03F6E">
            <w:pPr>
              <w:rPr>
                <w:b/>
                <w:sz w:val="22"/>
              </w:rPr>
            </w:pPr>
            <w:r>
              <w:rPr>
                <w:b/>
                <w:sz w:val="22"/>
              </w:rPr>
              <w:t>Input-parametri</w:t>
            </w:r>
          </w:p>
        </w:tc>
        <w:tc>
          <w:tcPr>
            <w:tcW w:w="6562" w:type="dxa"/>
          </w:tcPr>
          <w:p w14:paraId="060C1C2D" w14:textId="77777777" w:rsidR="00C03F6E" w:rsidRDefault="00C03F6E">
            <w:pPr>
              <w:rPr>
                <w:b/>
                <w:sz w:val="22"/>
              </w:rPr>
            </w:pPr>
            <w:r>
              <w:rPr>
                <w:sz w:val="22"/>
              </w:rPr>
              <w:t>long participantCoupon</w:t>
            </w:r>
          </w:p>
        </w:tc>
      </w:tr>
      <w:tr w:rsidR="00C03F6E" w14:paraId="72303E99"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6883D592" w14:textId="77777777" w:rsidR="00C03F6E" w:rsidRDefault="00C03F6E">
            <w:pPr>
              <w:rPr>
                <w:strike/>
                <w:sz w:val="22"/>
              </w:rPr>
            </w:pPr>
            <w:r>
              <w:rPr>
                <w:b/>
                <w:sz w:val="22"/>
              </w:rPr>
              <w:t>Merkitys</w:t>
            </w:r>
          </w:p>
        </w:tc>
        <w:tc>
          <w:tcPr>
            <w:tcW w:w="6562" w:type="dxa"/>
          </w:tcPr>
          <w:p w14:paraId="24A53D5F" w14:textId="77777777" w:rsidR="00C03F6E" w:rsidRDefault="00C03F6E">
            <w:pPr>
              <w:rPr>
                <w:sz w:val="22"/>
              </w:rPr>
            </w:pPr>
            <w:r>
              <w:rPr>
                <w:sz w:val="22"/>
              </w:rPr>
              <w:t xml:space="preserve">Sovellus käyttää tätä kontekstinhallintapalvelun antamaa coupon-arvoa tunnistautumiseen aina, kun se kutsuu palvelun metodeja. </w:t>
            </w:r>
          </w:p>
        </w:tc>
      </w:tr>
      <w:tr w:rsidR="00C03F6E" w14:paraId="17BA1643"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3FDE72A9" w14:textId="77777777" w:rsidR="00C03F6E" w:rsidRDefault="00C03F6E">
            <w:pPr>
              <w:rPr>
                <w:b/>
                <w:sz w:val="22"/>
              </w:rPr>
            </w:pPr>
            <w:r>
              <w:rPr>
                <w:b/>
                <w:sz w:val="22"/>
              </w:rPr>
              <w:t>Toteutus-</w:t>
            </w:r>
            <w:r>
              <w:rPr>
                <w:b/>
                <w:sz w:val="22"/>
              </w:rPr>
              <w:lastRenderedPageBreak/>
              <w:t>näkökulma</w:t>
            </w:r>
          </w:p>
        </w:tc>
        <w:tc>
          <w:tcPr>
            <w:tcW w:w="6562" w:type="dxa"/>
          </w:tcPr>
          <w:p w14:paraId="53E199A1" w14:textId="77777777" w:rsidR="00C03F6E" w:rsidRDefault="00C03F6E">
            <w:pPr>
              <w:rPr>
                <w:b/>
                <w:sz w:val="22"/>
              </w:rPr>
            </w:pPr>
            <w:r>
              <w:rPr>
                <w:b/>
                <w:sz w:val="22"/>
              </w:rPr>
              <w:lastRenderedPageBreak/>
              <w:t xml:space="preserve">Tätä parametria ei ole CCOW-standardin vastaavassa </w:t>
            </w:r>
            <w:r>
              <w:rPr>
                <w:b/>
                <w:sz w:val="22"/>
              </w:rPr>
              <w:lastRenderedPageBreak/>
              <w:t>rajapinnassa. Minimitoteutuksessa parametri on mukana, koska siinä ei käytetä standardin secure-rajapintoja, joiden avulla sovellus voidaan tarvittaessa tunnistaa.</w:t>
            </w:r>
          </w:p>
          <w:p w14:paraId="10CFA655" w14:textId="77777777" w:rsidR="00C03F6E" w:rsidRDefault="00C03F6E">
            <w:pPr>
              <w:rPr>
                <w:b/>
                <w:sz w:val="22"/>
              </w:rPr>
            </w:pPr>
          </w:p>
          <w:p w14:paraId="092CD37D" w14:textId="77777777" w:rsidR="00C03F6E" w:rsidRDefault="00C03F6E">
            <w:pPr>
              <w:rPr>
                <w:b/>
                <w:sz w:val="22"/>
              </w:rPr>
            </w:pPr>
            <w:r>
              <w:rPr>
                <w:sz w:val="22"/>
              </w:rPr>
              <w:t xml:space="preserve">participantCoupon-tunniste on tietotyypiltään long. Tunnisteen pitää olla sovellusta kontekstisessiossa yksilöivä. </w:t>
            </w:r>
          </w:p>
        </w:tc>
      </w:tr>
    </w:tbl>
    <w:p w14:paraId="58F4D67D" w14:textId="77777777" w:rsidR="00C03F6E" w:rsidRDefault="00C03F6E">
      <w:pPr>
        <w:rPr>
          <w:rFonts w:ascii="Arial" w:hAnsi="Arial"/>
          <w:sz w:val="20"/>
        </w:rPr>
      </w:pPr>
    </w:p>
    <w:p w14:paraId="43D5648F" w14:textId="77777777" w:rsidR="00C03F6E" w:rsidRDefault="00C03F6E">
      <w:pPr>
        <w:rPr>
          <w:rFonts w:ascii="Arial" w:hAnsi="Arial"/>
          <w:sz w:val="20"/>
        </w:rPr>
      </w:pPr>
    </w:p>
    <w:p w14:paraId="6C7F920C" w14:textId="77777777" w:rsidR="00C03F6E" w:rsidRDefault="00C03F6E">
      <w:pPr>
        <w:rPr>
          <w:rFonts w:ascii="Arial" w:hAnsi="Arial"/>
          <w:sz w:val="20"/>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591E5C42"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7512B6DD" w14:textId="77777777" w:rsidR="00C03F6E" w:rsidRDefault="00C03F6E">
            <w:pPr>
              <w:rPr>
                <w:b/>
                <w:sz w:val="22"/>
              </w:rPr>
            </w:pPr>
            <w:r>
              <w:rPr>
                <w:b/>
                <w:sz w:val="22"/>
              </w:rPr>
              <w:t>Input-parametri</w:t>
            </w:r>
          </w:p>
        </w:tc>
        <w:tc>
          <w:tcPr>
            <w:tcW w:w="6562" w:type="dxa"/>
          </w:tcPr>
          <w:p w14:paraId="69FE3AB0" w14:textId="77777777" w:rsidR="00C03F6E" w:rsidRDefault="00C03F6E">
            <w:pPr>
              <w:rPr>
                <w:b/>
                <w:sz w:val="22"/>
              </w:rPr>
            </w:pPr>
            <w:r>
              <w:rPr>
                <w:sz w:val="22"/>
              </w:rPr>
              <w:t>string[] itemNames</w:t>
            </w:r>
          </w:p>
        </w:tc>
      </w:tr>
      <w:tr w:rsidR="00C03F6E" w14:paraId="5D921B2B"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7CC64682" w14:textId="77777777" w:rsidR="00C03F6E" w:rsidRDefault="00C03F6E">
            <w:pPr>
              <w:rPr>
                <w:strike/>
                <w:sz w:val="22"/>
              </w:rPr>
            </w:pPr>
            <w:r>
              <w:rPr>
                <w:b/>
                <w:sz w:val="22"/>
              </w:rPr>
              <w:t>Merkitys</w:t>
            </w:r>
          </w:p>
        </w:tc>
        <w:tc>
          <w:tcPr>
            <w:tcW w:w="6562" w:type="dxa"/>
          </w:tcPr>
          <w:p w14:paraId="5D8BF710" w14:textId="77777777" w:rsidR="00C03F6E" w:rsidRDefault="00C03F6E">
            <w:pPr>
              <w:rPr>
                <w:sz w:val="22"/>
              </w:rPr>
            </w:pPr>
            <w:r>
              <w:rPr>
                <w:sz w:val="22"/>
              </w:rPr>
              <w:t>itemNames taulukko sisältää ne kontekstin item-nimet, joihin liittyvät arvot kontekstinhallinnan halutaan palauttavan</w:t>
            </w:r>
          </w:p>
        </w:tc>
      </w:tr>
      <w:tr w:rsidR="00C03F6E" w14:paraId="38DE90DD"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49293236" w14:textId="77777777" w:rsidR="00C03F6E" w:rsidRDefault="00C03F6E">
            <w:pPr>
              <w:rPr>
                <w:b/>
                <w:sz w:val="22"/>
              </w:rPr>
            </w:pPr>
            <w:r>
              <w:rPr>
                <w:b/>
                <w:sz w:val="22"/>
              </w:rPr>
              <w:t>Toteutus-näkökulma</w:t>
            </w:r>
          </w:p>
        </w:tc>
        <w:tc>
          <w:tcPr>
            <w:tcW w:w="6562" w:type="dxa"/>
          </w:tcPr>
          <w:p w14:paraId="4C78298B" w14:textId="77777777" w:rsidR="00C03F6E" w:rsidRDefault="00C03F6E">
            <w:pPr>
              <w:rPr>
                <w:sz w:val="22"/>
                <w:highlight w:val="yellow"/>
              </w:rPr>
            </w:pPr>
            <w:r>
              <w:rPr>
                <w:sz w:val="22"/>
              </w:rPr>
              <w:t>Sovelluksen on haettava aina muiden tietojen mukana myös subjektin Id-tieto. Näin sovellus voi varmistua, että kontekstissa on haettavan subjektin tiedot..</w:t>
            </w:r>
          </w:p>
        </w:tc>
      </w:tr>
    </w:tbl>
    <w:p w14:paraId="4D68402E" w14:textId="77777777" w:rsidR="00C03F6E" w:rsidRDefault="00C03F6E">
      <w:pPr>
        <w:rPr>
          <w:sz w:val="22"/>
        </w:rPr>
      </w:pPr>
    </w:p>
    <w:p w14:paraId="33731302"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6562"/>
      </w:tblGrid>
      <w:tr w:rsidR="00C03F6E" w14:paraId="1CE2E3B6" w14:textId="77777777">
        <w:tblPrEx>
          <w:tblCellMar>
            <w:top w:w="0" w:type="dxa"/>
            <w:bottom w:w="0" w:type="dxa"/>
          </w:tblCellMar>
        </w:tblPrEx>
        <w:tc>
          <w:tcPr>
            <w:tcW w:w="1913" w:type="dxa"/>
            <w:tcBorders>
              <w:top w:val="double" w:sz="4" w:space="0" w:color="auto"/>
              <w:bottom w:val="single" w:sz="6" w:space="0" w:color="000000"/>
            </w:tcBorders>
            <w:shd w:val="clear" w:color="auto" w:fill="FFFFFF"/>
          </w:tcPr>
          <w:p w14:paraId="60ACF596" w14:textId="77777777" w:rsidR="00C03F6E" w:rsidRDefault="00C03F6E">
            <w:pPr>
              <w:rPr>
                <w:b/>
                <w:sz w:val="22"/>
              </w:rPr>
            </w:pPr>
            <w:r>
              <w:rPr>
                <w:b/>
                <w:sz w:val="22"/>
              </w:rPr>
              <w:t>Output-parametri</w:t>
            </w:r>
          </w:p>
        </w:tc>
        <w:tc>
          <w:tcPr>
            <w:tcW w:w="6562" w:type="dxa"/>
          </w:tcPr>
          <w:p w14:paraId="66566EBB" w14:textId="77777777" w:rsidR="00C03F6E" w:rsidRDefault="00C03F6E">
            <w:pPr>
              <w:rPr>
                <w:b/>
                <w:sz w:val="22"/>
              </w:rPr>
            </w:pPr>
            <w:r>
              <w:rPr>
                <w:sz w:val="22"/>
              </w:rPr>
              <w:t>string[] itemValues</w:t>
            </w:r>
          </w:p>
        </w:tc>
      </w:tr>
      <w:tr w:rsidR="00C03F6E" w14:paraId="7D425E2E" w14:textId="77777777">
        <w:tblPrEx>
          <w:tblCellMar>
            <w:top w:w="0" w:type="dxa"/>
            <w:bottom w:w="0" w:type="dxa"/>
          </w:tblCellMar>
        </w:tblPrEx>
        <w:tc>
          <w:tcPr>
            <w:tcW w:w="1913" w:type="dxa"/>
            <w:tcBorders>
              <w:top w:val="single" w:sz="6" w:space="0" w:color="000000"/>
              <w:bottom w:val="single" w:sz="6" w:space="0" w:color="000000"/>
            </w:tcBorders>
            <w:shd w:val="clear" w:color="auto" w:fill="FFFFFF"/>
          </w:tcPr>
          <w:p w14:paraId="4746868C" w14:textId="77777777" w:rsidR="00C03F6E" w:rsidRDefault="00C03F6E">
            <w:pPr>
              <w:rPr>
                <w:strike/>
                <w:sz w:val="22"/>
              </w:rPr>
            </w:pPr>
            <w:r>
              <w:rPr>
                <w:b/>
                <w:sz w:val="22"/>
              </w:rPr>
              <w:t>Merkitys</w:t>
            </w:r>
          </w:p>
        </w:tc>
        <w:tc>
          <w:tcPr>
            <w:tcW w:w="6562" w:type="dxa"/>
          </w:tcPr>
          <w:p w14:paraId="77A482FF" w14:textId="77777777" w:rsidR="00C03F6E" w:rsidRDefault="00C03F6E">
            <w:pPr>
              <w:rPr>
                <w:sz w:val="22"/>
              </w:rPr>
            </w:pPr>
            <w:r>
              <w:rPr>
                <w:sz w:val="22"/>
              </w:rPr>
              <w:t>tässä parametrissa kontekstinhallinnasta palautuu sovellukselle tiedot, jotka vastaavat input-parametria string[] itemNames.</w:t>
            </w:r>
          </w:p>
        </w:tc>
      </w:tr>
      <w:tr w:rsidR="00C03F6E" w14:paraId="1B3404B5" w14:textId="77777777">
        <w:tblPrEx>
          <w:tblCellMar>
            <w:top w:w="0" w:type="dxa"/>
            <w:bottom w:w="0" w:type="dxa"/>
          </w:tblCellMar>
        </w:tblPrEx>
        <w:tc>
          <w:tcPr>
            <w:tcW w:w="1913" w:type="dxa"/>
            <w:tcBorders>
              <w:top w:val="single" w:sz="6" w:space="0" w:color="000000"/>
              <w:bottom w:val="double" w:sz="4" w:space="0" w:color="auto"/>
            </w:tcBorders>
            <w:shd w:val="clear" w:color="auto" w:fill="FFFFFF"/>
          </w:tcPr>
          <w:p w14:paraId="7623FA20" w14:textId="77777777" w:rsidR="00C03F6E" w:rsidRDefault="00C03F6E">
            <w:pPr>
              <w:rPr>
                <w:b/>
                <w:sz w:val="22"/>
              </w:rPr>
            </w:pPr>
            <w:r>
              <w:rPr>
                <w:b/>
                <w:sz w:val="22"/>
              </w:rPr>
              <w:t>Toteutus-näkökulma</w:t>
            </w:r>
          </w:p>
        </w:tc>
        <w:tc>
          <w:tcPr>
            <w:tcW w:w="6562" w:type="dxa"/>
          </w:tcPr>
          <w:p w14:paraId="5D3FA1B9" w14:textId="77777777" w:rsidR="00C03F6E" w:rsidRDefault="00C03F6E">
            <w:bookmarkStart w:id="35" w:name="OLE_LINK4"/>
            <w:r>
              <w:t xml:space="preserve">Jos haetaan item-tietoa, jonka nimi-arvo-paria ei ole asetettu kontekstiin, ei palauteta mitään (ei nimeä eikä arvoa) Muut haettavat tiedot palautetaan. </w:t>
            </w:r>
          </w:p>
          <w:p w14:paraId="6D2C1909" w14:textId="77777777" w:rsidR="00C03F6E" w:rsidRDefault="00C03F6E"/>
          <w:p w14:paraId="4FC95E83" w14:textId="77777777" w:rsidR="00C03F6E" w:rsidRDefault="00C03F6E">
            <w:r>
              <w:t>Jos haetaan item-tietoa, jonka arvo on asetettu tyhjäksi, palautetaan tiedon nimi ja arvo tyhjänä, sekä mahdolliset muut item-tiedot normaalisti.</w:t>
            </w:r>
          </w:p>
          <w:p w14:paraId="7B3BA552" w14:textId="77777777" w:rsidR="00C03F6E" w:rsidRDefault="00C03F6E">
            <w:pPr>
              <w:rPr>
                <w:sz w:val="22"/>
              </w:rPr>
            </w:pPr>
          </w:p>
          <w:p w14:paraId="3A4243E9" w14:textId="77777777" w:rsidR="00C03F6E" w:rsidRDefault="00C03F6E">
            <w:pPr>
              <w:rPr>
                <w:sz w:val="22"/>
              </w:rPr>
            </w:pPr>
            <w:r>
              <w:rPr>
                <w:sz w:val="22"/>
              </w:rPr>
              <w:t>Tietojen ei tarvitse olla tietyssä järjestyksessä parametrissa, eikä kontekstinhallintapalvelu saa olettaa tiettyä järjestystä.</w:t>
            </w:r>
            <w:bookmarkEnd w:id="35"/>
          </w:p>
        </w:tc>
      </w:tr>
    </w:tbl>
    <w:p w14:paraId="35A55D09" w14:textId="77777777" w:rsidR="00C03F6E" w:rsidRDefault="00C03F6E">
      <w:pPr>
        <w:rPr>
          <w:sz w:val="22"/>
        </w:rPr>
      </w:pPr>
    </w:p>
    <w:p w14:paraId="23EEEE79" w14:textId="77777777" w:rsidR="00C03F6E" w:rsidRDefault="00C03F6E">
      <w:pPr>
        <w:rPr>
          <w:sz w:val="22"/>
        </w:rPr>
      </w:pPr>
    </w:p>
    <w:tbl>
      <w:tblPr>
        <w:tblW w:w="0" w:type="auto"/>
        <w:tblInd w:w="589"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01"/>
        <w:gridCol w:w="5574"/>
      </w:tblGrid>
      <w:tr w:rsidR="00C03F6E" w14:paraId="01A1033F" w14:textId="77777777">
        <w:tblPrEx>
          <w:tblCellMar>
            <w:top w:w="0" w:type="dxa"/>
            <w:bottom w:w="0" w:type="dxa"/>
          </w:tblCellMar>
        </w:tblPrEx>
        <w:tc>
          <w:tcPr>
            <w:tcW w:w="2901" w:type="dxa"/>
            <w:tcBorders>
              <w:top w:val="double" w:sz="4" w:space="0" w:color="auto"/>
              <w:bottom w:val="single" w:sz="6" w:space="0" w:color="000000"/>
            </w:tcBorders>
            <w:shd w:val="clear" w:color="auto" w:fill="FFFFFF"/>
          </w:tcPr>
          <w:p w14:paraId="203F6762" w14:textId="77777777" w:rsidR="00C03F6E" w:rsidRDefault="00C03F6E">
            <w:pPr>
              <w:rPr>
                <w:b/>
                <w:sz w:val="22"/>
              </w:rPr>
            </w:pPr>
            <w:r>
              <w:rPr>
                <w:b/>
                <w:sz w:val="22"/>
              </w:rPr>
              <w:t>Poikkeustilanteet</w:t>
            </w:r>
          </w:p>
        </w:tc>
        <w:tc>
          <w:tcPr>
            <w:tcW w:w="5574" w:type="dxa"/>
            <w:tcBorders>
              <w:top w:val="double" w:sz="4" w:space="0" w:color="auto"/>
              <w:bottom w:val="single" w:sz="6" w:space="0" w:color="000000"/>
            </w:tcBorders>
            <w:shd w:val="clear" w:color="auto" w:fill="FFFFFF"/>
          </w:tcPr>
          <w:p w14:paraId="3B6DE2C2" w14:textId="77777777" w:rsidR="00C03F6E" w:rsidRDefault="00C03F6E">
            <w:pPr>
              <w:rPr>
                <w:b/>
                <w:sz w:val="22"/>
              </w:rPr>
            </w:pPr>
            <w:r>
              <w:rPr>
                <w:b/>
                <w:sz w:val="22"/>
              </w:rPr>
              <w:t>Merkitys</w:t>
            </w:r>
          </w:p>
        </w:tc>
      </w:tr>
      <w:tr w:rsidR="00C03F6E" w14:paraId="02F8110D" w14:textId="77777777">
        <w:tblPrEx>
          <w:tblCellMar>
            <w:top w:w="0" w:type="dxa"/>
            <w:bottom w:w="0" w:type="dxa"/>
          </w:tblCellMar>
        </w:tblPrEx>
        <w:tc>
          <w:tcPr>
            <w:tcW w:w="2901" w:type="dxa"/>
            <w:tcBorders>
              <w:top w:val="single" w:sz="6" w:space="0" w:color="000000"/>
              <w:bottom w:val="single" w:sz="6" w:space="0" w:color="000000"/>
            </w:tcBorders>
          </w:tcPr>
          <w:p w14:paraId="19064867" w14:textId="77777777" w:rsidR="00C03F6E" w:rsidRDefault="00C03F6E">
            <w:pPr>
              <w:rPr>
                <w:sz w:val="22"/>
              </w:rPr>
            </w:pPr>
            <w:r>
              <w:rPr>
                <w:sz w:val="22"/>
              </w:rPr>
              <w:t>BadItemNameFormat</w:t>
            </w:r>
          </w:p>
        </w:tc>
        <w:tc>
          <w:tcPr>
            <w:tcW w:w="5574" w:type="dxa"/>
            <w:tcBorders>
              <w:top w:val="single" w:sz="6" w:space="0" w:color="000000"/>
              <w:bottom w:val="single" w:sz="6" w:space="0" w:color="000000"/>
            </w:tcBorders>
          </w:tcPr>
          <w:p w14:paraId="211459F5" w14:textId="77777777" w:rsidR="00C03F6E" w:rsidRDefault="00C03F6E">
            <w:pPr>
              <w:rPr>
                <w:sz w:val="22"/>
              </w:rPr>
            </w:pPr>
            <w:r>
              <w:rPr>
                <w:sz w:val="22"/>
              </w:rPr>
              <w:t>Sovellus yrittää hakea tietoa (itemiä), jonka nimeämismuoto on väärä.</w:t>
            </w:r>
          </w:p>
          <w:p w14:paraId="24CBD65F" w14:textId="77777777" w:rsidR="00C03F6E" w:rsidRDefault="00C03F6E">
            <w:pPr>
              <w:rPr>
                <w:sz w:val="22"/>
              </w:rPr>
            </w:pPr>
          </w:p>
          <w:p w14:paraId="3AEBCBD9" w14:textId="77777777" w:rsidR="00C03F6E" w:rsidRDefault="00C03F6E">
            <w:pPr>
              <w:rPr>
                <w:sz w:val="22"/>
              </w:rPr>
            </w:pPr>
            <w:r>
              <w:rPr>
                <w:sz w:val="22"/>
              </w:rPr>
              <w:t>Edellytyksenä, että kontekstinhallinta tarkistaa tiedon muodon. Se käytetäänkö tarkistamista, on ratkaistava toteutuskohtaisesti.</w:t>
            </w:r>
          </w:p>
        </w:tc>
      </w:tr>
      <w:tr w:rsidR="00C03F6E" w14:paraId="3D4F2B07" w14:textId="77777777">
        <w:tblPrEx>
          <w:tblCellMar>
            <w:top w:w="0" w:type="dxa"/>
            <w:bottom w:w="0" w:type="dxa"/>
          </w:tblCellMar>
        </w:tblPrEx>
        <w:tc>
          <w:tcPr>
            <w:tcW w:w="2901" w:type="dxa"/>
            <w:tcBorders>
              <w:top w:val="single" w:sz="6" w:space="0" w:color="000000"/>
              <w:bottom w:val="single" w:sz="6" w:space="0" w:color="000000"/>
            </w:tcBorders>
          </w:tcPr>
          <w:p w14:paraId="01B2C6FD" w14:textId="77777777" w:rsidR="00C03F6E" w:rsidRDefault="00C03F6E">
            <w:pPr>
              <w:rPr>
                <w:sz w:val="22"/>
              </w:rPr>
            </w:pPr>
            <w:r>
              <w:rPr>
                <w:sz w:val="22"/>
              </w:rPr>
              <w:t>UnknownItemName</w:t>
            </w:r>
          </w:p>
        </w:tc>
        <w:tc>
          <w:tcPr>
            <w:tcW w:w="5574" w:type="dxa"/>
            <w:tcBorders>
              <w:top w:val="single" w:sz="6" w:space="0" w:color="000000"/>
              <w:bottom w:val="single" w:sz="6" w:space="0" w:color="000000"/>
            </w:tcBorders>
          </w:tcPr>
          <w:p w14:paraId="42889248" w14:textId="77777777" w:rsidR="00C03F6E" w:rsidRDefault="00C03F6E">
            <w:pPr>
              <w:rPr>
                <w:sz w:val="22"/>
              </w:rPr>
            </w:pPr>
            <w:r>
              <w:rPr>
                <w:sz w:val="22"/>
              </w:rPr>
              <w:t>Tällä virheellä voidaan ilmaista, tukeeko kontekstipalvelin tiettyä ItemName:a.</w:t>
            </w:r>
          </w:p>
          <w:p w14:paraId="0C60B1BE" w14:textId="77777777" w:rsidR="00C03F6E" w:rsidRDefault="00C03F6E">
            <w:pPr>
              <w:rPr>
                <w:sz w:val="22"/>
              </w:rPr>
            </w:pPr>
          </w:p>
          <w:p w14:paraId="748F6CD5" w14:textId="77777777" w:rsidR="00C03F6E" w:rsidRDefault="00C03F6E">
            <w:pPr>
              <w:rPr>
                <w:sz w:val="22"/>
              </w:rPr>
            </w:pPr>
            <w:r>
              <w:rPr>
                <w:sz w:val="22"/>
              </w:rPr>
              <w:t>Poikkeus ilmenee, jos ItemName-tarkistaminen on toteutettu kontekstipalvelimeen (valinnainen ominaisuus).</w:t>
            </w:r>
          </w:p>
        </w:tc>
      </w:tr>
      <w:tr w:rsidR="00C03F6E" w14:paraId="01713CBB" w14:textId="77777777">
        <w:tblPrEx>
          <w:tblCellMar>
            <w:top w:w="0" w:type="dxa"/>
            <w:bottom w:w="0" w:type="dxa"/>
          </w:tblCellMar>
        </w:tblPrEx>
        <w:tc>
          <w:tcPr>
            <w:tcW w:w="2901" w:type="dxa"/>
            <w:tcBorders>
              <w:top w:val="single" w:sz="6" w:space="0" w:color="000000"/>
            </w:tcBorders>
          </w:tcPr>
          <w:p w14:paraId="21328AEE" w14:textId="77777777" w:rsidR="00C03F6E" w:rsidRDefault="00C03F6E">
            <w:pPr>
              <w:rPr>
                <w:sz w:val="22"/>
              </w:rPr>
            </w:pPr>
            <w:r>
              <w:rPr>
                <w:sz w:val="22"/>
              </w:rPr>
              <w:t>GeneralFailure</w:t>
            </w:r>
          </w:p>
        </w:tc>
        <w:tc>
          <w:tcPr>
            <w:tcW w:w="5574" w:type="dxa"/>
            <w:tcBorders>
              <w:top w:val="single" w:sz="6" w:space="0" w:color="000000"/>
            </w:tcBorders>
          </w:tcPr>
          <w:p w14:paraId="2B0888B4" w14:textId="77777777" w:rsidR="00C03F6E" w:rsidRDefault="00C03F6E">
            <w:pPr>
              <w:rPr>
                <w:sz w:val="22"/>
              </w:rPr>
            </w:pPr>
            <w:r>
              <w:rPr>
                <w:sz w:val="22"/>
              </w:rPr>
              <w:t>Kontekstinhallintapalvelussa jotain häiriötä. Tätä käytetään, ellei ym. poikkeuksista mikään vastaa virhetilannetta. Sovelluksen pitää pystyä toimimaan ilman yhteyttä palveluun.</w:t>
            </w:r>
          </w:p>
        </w:tc>
      </w:tr>
      <w:tr w:rsidR="00C03F6E" w14:paraId="2B40CB6C" w14:textId="77777777">
        <w:tblPrEx>
          <w:tblCellMar>
            <w:top w:w="0" w:type="dxa"/>
            <w:bottom w:w="0" w:type="dxa"/>
          </w:tblCellMar>
        </w:tblPrEx>
        <w:tc>
          <w:tcPr>
            <w:tcW w:w="2901" w:type="dxa"/>
            <w:tcBorders>
              <w:top w:val="single" w:sz="6" w:space="0" w:color="000000"/>
              <w:bottom w:val="single" w:sz="6" w:space="0" w:color="000000"/>
            </w:tcBorders>
          </w:tcPr>
          <w:p w14:paraId="70339584" w14:textId="77777777" w:rsidR="00C03F6E" w:rsidRDefault="00C03F6E">
            <w:pPr>
              <w:rPr>
                <w:sz w:val="22"/>
              </w:rPr>
            </w:pPr>
            <w:r>
              <w:rPr>
                <w:sz w:val="22"/>
              </w:rPr>
              <w:t>NotImplemented</w:t>
            </w:r>
          </w:p>
        </w:tc>
        <w:tc>
          <w:tcPr>
            <w:tcW w:w="5574" w:type="dxa"/>
            <w:tcBorders>
              <w:top w:val="single" w:sz="6" w:space="0" w:color="000000"/>
              <w:bottom w:val="single" w:sz="6" w:space="0" w:color="000000"/>
            </w:tcBorders>
          </w:tcPr>
          <w:p w14:paraId="05FBE304" w14:textId="77777777" w:rsidR="00C03F6E" w:rsidRDefault="00C03F6E">
            <w:pPr>
              <w:rPr>
                <w:sz w:val="22"/>
              </w:rPr>
            </w:pPr>
            <w:r>
              <w:rPr>
                <w:sz w:val="22"/>
              </w:rPr>
              <w:t>Metodia ei ole toteutettu.</w:t>
            </w:r>
          </w:p>
        </w:tc>
      </w:tr>
      <w:tr w:rsidR="00C03F6E" w14:paraId="367C539A" w14:textId="77777777">
        <w:tblPrEx>
          <w:tblCellMar>
            <w:top w:w="0" w:type="dxa"/>
            <w:bottom w:w="0" w:type="dxa"/>
          </w:tblCellMar>
        </w:tblPrEx>
        <w:tc>
          <w:tcPr>
            <w:tcW w:w="2901" w:type="dxa"/>
            <w:tcBorders>
              <w:top w:val="single" w:sz="6" w:space="0" w:color="000000"/>
            </w:tcBorders>
          </w:tcPr>
          <w:p w14:paraId="6FC8C633" w14:textId="77777777" w:rsidR="00C03F6E" w:rsidRDefault="00C03F6E">
            <w:pPr>
              <w:rPr>
                <w:sz w:val="22"/>
              </w:rPr>
            </w:pPr>
            <w:r>
              <w:rPr>
                <w:sz w:val="22"/>
              </w:rPr>
              <w:t>UnknownParticipant</w:t>
            </w:r>
          </w:p>
        </w:tc>
        <w:tc>
          <w:tcPr>
            <w:tcW w:w="5574" w:type="dxa"/>
            <w:tcBorders>
              <w:top w:val="single" w:sz="6" w:space="0" w:color="000000"/>
            </w:tcBorders>
          </w:tcPr>
          <w:p w14:paraId="046875D0" w14:textId="77777777" w:rsidR="00C03F6E" w:rsidRDefault="00C03F6E">
            <w:pPr>
              <w:rPr>
                <w:sz w:val="22"/>
              </w:rPr>
            </w:pPr>
            <w:r>
              <w:rPr>
                <w:sz w:val="22"/>
              </w:rPr>
              <w:t>Sovelluksen participantCoupon-parametri ei ole oikea.</w:t>
            </w:r>
          </w:p>
        </w:tc>
      </w:tr>
    </w:tbl>
    <w:p w14:paraId="5AA006C5" w14:textId="77777777" w:rsidR="00C03F6E" w:rsidRDefault="00C03F6E"/>
    <w:p w14:paraId="4830ACE0" w14:textId="77777777" w:rsidR="00C03F6E" w:rsidRDefault="00C03F6E">
      <w:pPr>
        <w:pStyle w:val="Otsikko2"/>
      </w:pPr>
      <w:bookmarkStart w:id="36" w:name="_Toc96836717"/>
      <w:r>
        <w:lastRenderedPageBreak/>
        <w:t>Rajapintojen käyttöesimerkki</w:t>
      </w:r>
      <w:bookmarkEnd w:id="36"/>
    </w:p>
    <w:p w14:paraId="0E64EA24" w14:textId="77777777" w:rsidR="00C03F6E" w:rsidRDefault="00C03F6E"/>
    <w:p w14:paraId="5077159C" w14:textId="77777777" w:rsidR="00C03F6E" w:rsidRDefault="00C03F6E">
      <w:r>
        <w:t>Seuraavassa kuvassa (kuva 2) käydään läpi rajapintojen käyttöesimerkki.</w:t>
      </w:r>
    </w:p>
    <w:p w14:paraId="0384D3CC" w14:textId="77777777" w:rsidR="00C03F6E" w:rsidRDefault="00C03F6E"/>
    <w:p w14:paraId="19BDEF96" w14:textId="77777777" w:rsidR="00C03F6E" w:rsidRDefault="00C03F6E">
      <w:pPr>
        <w:jc w:val="center"/>
      </w:pPr>
      <w:r>
        <w:object w:dxaOrig="9240" w:dyaOrig="5505" w14:anchorId="36C4BDAF">
          <v:shape id="_x0000_i1028" type="#_x0000_t75" style="width:453pt;height:270pt" o:ole="">
            <v:imagedata r:id="rId10" o:title=""/>
          </v:shape>
          <o:OLEObject Type="Embed" ProgID="SmartDraw.2" ShapeID="_x0000_i1028" DrawAspect="Content" ObjectID="_1829837175" r:id="rId11"/>
        </w:object>
      </w:r>
    </w:p>
    <w:p w14:paraId="269D02FE" w14:textId="77777777" w:rsidR="00C03F6E" w:rsidRDefault="00C03F6E"/>
    <w:p w14:paraId="70889845" w14:textId="77777777" w:rsidR="00C03F6E" w:rsidRDefault="00C03F6E">
      <w:pPr>
        <w:jc w:val="center"/>
      </w:pPr>
      <w:r>
        <w:t xml:space="preserve">Kuva 2. Rajapintojen käyttäminen. </w:t>
      </w:r>
    </w:p>
    <w:p w14:paraId="434692A4" w14:textId="77777777" w:rsidR="00C03F6E" w:rsidRDefault="00C03F6E">
      <w:pPr>
        <w:jc w:val="center"/>
      </w:pPr>
    </w:p>
    <w:p w14:paraId="057475EC" w14:textId="77777777" w:rsidR="00C03F6E" w:rsidRDefault="00C03F6E">
      <w:r>
        <w:t>Oletuksena on, että kontekstinhallinnassa on jo käyttäjäkonteksti (= käyttäjätunnuksen nimi User.Id.Logon sekä käyttäjätunnuksen arvo, esim. mituomai).</w:t>
      </w:r>
    </w:p>
    <w:p w14:paraId="5FDC9821" w14:textId="77777777" w:rsidR="00C03F6E" w:rsidRDefault="00C03F6E"/>
    <w:p w14:paraId="2CC50913" w14:textId="77777777" w:rsidR="00C03F6E" w:rsidRDefault="00C03F6E">
      <w:pPr>
        <w:numPr>
          <w:ilvl w:val="0"/>
          <w:numId w:val="27"/>
        </w:numPr>
      </w:pPr>
      <w:r>
        <w:t xml:space="preserve">Sovellus liittyy kontekstinhallintaan kutsumalla metodia JoinCommonContext. </w:t>
      </w:r>
    </w:p>
    <w:p w14:paraId="1DF9E4A3" w14:textId="77777777" w:rsidR="00C03F6E" w:rsidRDefault="00C03F6E">
      <w:pPr>
        <w:ind w:firstLine="360"/>
      </w:pPr>
    </w:p>
    <w:p w14:paraId="16C506AD" w14:textId="77777777" w:rsidR="00C03F6E" w:rsidRDefault="00C03F6E">
      <w:pPr>
        <w:ind w:firstLine="360"/>
      </w:pPr>
      <w:r>
        <w:t>Input-parametrina on sovelluksen nimi Sovellus (applicationName-parametrin arvona).</w:t>
      </w:r>
    </w:p>
    <w:p w14:paraId="1F9DDCF0" w14:textId="77777777" w:rsidR="00C03F6E" w:rsidRDefault="00C03F6E">
      <w:pPr>
        <w:ind w:left="360"/>
      </w:pPr>
    </w:p>
    <w:p w14:paraId="06319E9C" w14:textId="77777777" w:rsidR="00C03F6E" w:rsidRDefault="00C03F6E">
      <w:pPr>
        <w:ind w:left="360"/>
      </w:pPr>
      <w:r>
        <w:t>Metodin paluuarvona sovellus saa kontekstinhallinnalta participantCoupon-tunnisteen (98765).</w:t>
      </w:r>
    </w:p>
    <w:p w14:paraId="389E7BB9" w14:textId="77777777" w:rsidR="00C03F6E" w:rsidRDefault="00C03F6E">
      <w:pPr>
        <w:ind w:left="360"/>
      </w:pPr>
    </w:p>
    <w:p w14:paraId="32FD32C3" w14:textId="77777777" w:rsidR="00C03F6E" w:rsidRDefault="00C03F6E">
      <w:pPr>
        <w:numPr>
          <w:ilvl w:val="0"/>
          <w:numId w:val="27"/>
        </w:numPr>
      </w:pPr>
      <w:r>
        <w:t xml:space="preserve">Sovellus hakee kontekstinhallinnasta GetItemValues-metodilla sinne asetetun käyttäjätunnuksen voidakseen suorittaa kertakirjautumisen. </w:t>
      </w:r>
    </w:p>
    <w:p w14:paraId="3691326A" w14:textId="77777777" w:rsidR="00C03F6E" w:rsidRDefault="00C03F6E">
      <w:pPr>
        <w:ind w:firstLine="360"/>
      </w:pPr>
    </w:p>
    <w:p w14:paraId="7B47E299" w14:textId="77777777" w:rsidR="00C03F6E" w:rsidRDefault="00C03F6E">
      <w:pPr>
        <w:ind w:left="360"/>
      </w:pPr>
      <w:r>
        <w:t xml:space="preserve">Input-parametrina sovellus antaa vaiheessa 1 saamansa participantCoupon-tunnisteen (98765) sekä haettavan kontekstitiedon nimen, eli tässä tapauksessa käyttäjätunnuksen nimen User.Id.Logon (itemNames-parametrin arvona) </w:t>
      </w:r>
    </w:p>
    <w:p w14:paraId="0FCCFC79" w14:textId="77777777" w:rsidR="00C03F6E" w:rsidRDefault="00C03F6E"/>
    <w:p w14:paraId="45FE6F38" w14:textId="77777777" w:rsidR="00C03F6E" w:rsidRDefault="00C03F6E">
      <w:pPr>
        <w:ind w:left="360"/>
      </w:pPr>
      <w:r>
        <w:t>Metodin paluuarvona sovellus saa kontekstinhallinnalta käyttäjän käyttäjätunnuksen mituomai (itemValues-parametrin arvona)</w:t>
      </w:r>
    </w:p>
    <w:p w14:paraId="4CFD9933" w14:textId="77777777" w:rsidR="00C03F6E" w:rsidRDefault="00C03F6E">
      <w:pPr>
        <w:ind w:left="360"/>
      </w:pPr>
    </w:p>
    <w:p w14:paraId="37EB1BE9" w14:textId="77777777" w:rsidR="00C03F6E" w:rsidRDefault="00C03F6E">
      <w:pPr>
        <w:numPr>
          <w:ilvl w:val="0"/>
          <w:numId w:val="27"/>
        </w:numPr>
      </w:pPr>
      <w:r>
        <w:t xml:space="preserve">Vaihtaessaan/vaihdettuaan potilasta, sovellus asettaa kontekstinhallintaan potilaskontekstin kutsumalla metodia SetItemValues. </w:t>
      </w:r>
    </w:p>
    <w:p w14:paraId="519A8014" w14:textId="77777777" w:rsidR="00C03F6E" w:rsidRDefault="00C03F6E">
      <w:pPr>
        <w:ind w:left="360"/>
      </w:pPr>
      <w:r>
        <w:lastRenderedPageBreak/>
        <w:t>Input-parametrina sovellus antaa vaiheessa 1 saamansa participantCoupon-tunnisteen (98765) sekä asetettavan kontekstitiedon nimen ja arvon, eli tässä tapauksessa potilastunnuksen nimen Patient.Id.NationalIdNumber sekä sen arvon 230474-xxxx.</w:t>
      </w:r>
    </w:p>
    <w:p w14:paraId="2F304F37" w14:textId="77777777" w:rsidR="00C03F6E" w:rsidRDefault="00C03F6E">
      <w:pPr>
        <w:ind w:left="360"/>
      </w:pPr>
    </w:p>
    <w:p w14:paraId="6B5BC38D" w14:textId="77777777" w:rsidR="00C03F6E" w:rsidRDefault="00C03F6E">
      <w:pPr>
        <w:numPr>
          <w:ilvl w:val="0"/>
          <w:numId w:val="27"/>
        </w:numPr>
      </w:pPr>
      <w:r>
        <w:t xml:space="preserve">Lopuksi sovellus eroaa kontekstinhallinnasta kutsumalla metodia LeaveCommonContext. </w:t>
      </w:r>
    </w:p>
    <w:p w14:paraId="3A69D882" w14:textId="77777777" w:rsidR="00C03F6E" w:rsidRDefault="00C03F6E">
      <w:pPr>
        <w:ind w:left="360"/>
      </w:pPr>
    </w:p>
    <w:p w14:paraId="09A3B671" w14:textId="77777777" w:rsidR="00C03F6E" w:rsidRDefault="00C03F6E">
      <w:pPr>
        <w:ind w:left="360"/>
      </w:pPr>
      <w:r>
        <w:t>Input-parametrina sovellus antaa vaiheessa 1 saamansa participantCoupon-tunnisteen.</w:t>
      </w:r>
    </w:p>
    <w:p w14:paraId="689ABDE7" w14:textId="77777777" w:rsidR="00C03F6E" w:rsidRDefault="00C03F6E"/>
    <w:p w14:paraId="1374313F" w14:textId="77777777" w:rsidR="00C03F6E" w:rsidRDefault="00C03F6E"/>
    <w:p w14:paraId="6B91E7B2" w14:textId="77777777" w:rsidR="00C03F6E" w:rsidRDefault="00C03F6E"/>
    <w:p w14:paraId="57727F24" w14:textId="77777777" w:rsidR="00C03F6E" w:rsidRDefault="00C03F6E"/>
    <w:p w14:paraId="5E845C12" w14:textId="77777777" w:rsidR="00C03F6E" w:rsidRDefault="00C03F6E"/>
    <w:p w14:paraId="16CD1022" w14:textId="77777777" w:rsidR="00C03F6E" w:rsidRDefault="00C03F6E"/>
    <w:p w14:paraId="53F0A9EA" w14:textId="77777777" w:rsidR="00C03F6E" w:rsidRDefault="00C03F6E"/>
    <w:p w14:paraId="52B34D60" w14:textId="77777777" w:rsidR="00C03F6E" w:rsidRDefault="00C03F6E"/>
    <w:p w14:paraId="43AC2DC6" w14:textId="77777777" w:rsidR="00C03F6E" w:rsidRDefault="00C03F6E"/>
    <w:p w14:paraId="3F64CCDC" w14:textId="77777777" w:rsidR="00C03F6E" w:rsidRDefault="00C03F6E"/>
    <w:p w14:paraId="1913FC26" w14:textId="77777777" w:rsidR="00C03F6E" w:rsidRDefault="00C03F6E"/>
    <w:p w14:paraId="2EBD0AAF" w14:textId="77777777" w:rsidR="00C03F6E" w:rsidRDefault="00C03F6E"/>
    <w:p w14:paraId="254F9CFD" w14:textId="77777777" w:rsidR="00C03F6E" w:rsidRDefault="00C03F6E"/>
    <w:p w14:paraId="7A465F56" w14:textId="77777777" w:rsidR="00C03F6E" w:rsidRDefault="00C03F6E"/>
    <w:p w14:paraId="78C466BE" w14:textId="77777777" w:rsidR="00C03F6E" w:rsidRDefault="00C03F6E"/>
    <w:p w14:paraId="21A674A5" w14:textId="77777777" w:rsidR="00C03F6E" w:rsidRDefault="00C03F6E"/>
    <w:p w14:paraId="09D5ADE5" w14:textId="77777777" w:rsidR="00C03F6E" w:rsidRDefault="00C03F6E"/>
    <w:p w14:paraId="657CD666" w14:textId="77777777" w:rsidR="00C03F6E" w:rsidRDefault="00C03F6E"/>
    <w:p w14:paraId="0139E757" w14:textId="77777777" w:rsidR="00C03F6E" w:rsidRDefault="00C03F6E"/>
    <w:p w14:paraId="256CB7BE" w14:textId="77777777" w:rsidR="00C03F6E" w:rsidRDefault="00C03F6E"/>
    <w:p w14:paraId="56D1C446" w14:textId="77777777" w:rsidR="00C03F6E" w:rsidRDefault="00C03F6E"/>
    <w:p w14:paraId="48638503" w14:textId="77777777" w:rsidR="005270C3" w:rsidRDefault="005270C3"/>
    <w:p w14:paraId="2CF2A280" w14:textId="77777777" w:rsidR="005270C3" w:rsidRDefault="005270C3"/>
    <w:p w14:paraId="7350DD3E" w14:textId="77777777" w:rsidR="005270C3" w:rsidRDefault="005270C3"/>
    <w:p w14:paraId="00447E13" w14:textId="77777777" w:rsidR="005270C3" w:rsidRDefault="005270C3"/>
    <w:p w14:paraId="5EA55DC4" w14:textId="77777777" w:rsidR="005270C3" w:rsidRDefault="005270C3"/>
    <w:p w14:paraId="090B1142" w14:textId="77777777" w:rsidR="005270C3" w:rsidRDefault="005270C3"/>
    <w:p w14:paraId="08A1C5CE" w14:textId="77777777" w:rsidR="005270C3" w:rsidRDefault="005270C3"/>
    <w:p w14:paraId="412E257C" w14:textId="77777777" w:rsidR="005270C3" w:rsidRDefault="005270C3"/>
    <w:p w14:paraId="2260E1FC" w14:textId="77777777" w:rsidR="005270C3" w:rsidRDefault="005270C3"/>
    <w:p w14:paraId="79CA5583" w14:textId="77777777" w:rsidR="005270C3" w:rsidRDefault="005270C3"/>
    <w:p w14:paraId="623F820B" w14:textId="77777777" w:rsidR="005270C3" w:rsidRDefault="005270C3"/>
    <w:p w14:paraId="396CB8C9" w14:textId="77777777" w:rsidR="00AE6BF8" w:rsidRDefault="00AE6BF8"/>
    <w:p w14:paraId="1AF9DA3A" w14:textId="77777777" w:rsidR="00AE6BF8" w:rsidRDefault="00AE6BF8"/>
    <w:p w14:paraId="7E35A96D" w14:textId="77777777" w:rsidR="005270C3" w:rsidRDefault="005270C3"/>
    <w:p w14:paraId="6BB1A9F0" w14:textId="77777777" w:rsidR="005270C3" w:rsidRDefault="005270C3"/>
    <w:p w14:paraId="19D15965" w14:textId="77777777" w:rsidR="005270C3" w:rsidRDefault="005270C3"/>
    <w:p w14:paraId="0F5F3F40" w14:textId="77777777" w:rsidR="005270C3" w:rsidRDefault="005270C3"/>
    <w:p w14:paraId="540A3FA2" w14:textId="77777777" w:rsidR="005270C3" w:rsidRDefault="005270C3"/>
    <w:p w14:paraId="28380B56" w14:textId="77777777" w:rsidR="005270C3" w:rsidRDefault="005270C3"/>
    <w:p w14:paraId="0917A1C9" w14:textId="77777777" w:rsidR="005270C3" w:rsidRDefault="005270C3"/>
    <w:p w14:paraId="6AA650B1" w14:textId="77777777" w:rsidR="00C03F6E" w:rsidRDefault="00C03F6E">
      <w:pPr>
        <w:pStyle w:val="Otsikko1"/>
      </w:pPr>
      <w:bookmarkStart w:id="37" w:name="_Toc96836718"/>
      <w:r>
        <w:lastRenderedPageBreak/>
        <w:t>Palvelinpohjainen kontekstinhallinta</w:t>
      </w:r>
      <w:bookmarkEnd w:id="37"/>
    </w:p>
    <w:p w14:paraId="09728ABE" w14:textId="77777777" w:rsidR="00C03F6E" w:rsidRDefault="00C03F6E"/>
    <w:p w14:paraId="0A4158D8" w14:textId="77777777" w:rsidR="00C03F6E" w:rsidRDefault="00C03F6E">
      <w:pPr>
        <w:rPr>
          <w:lang w:val="en-GB"/>
        </w:rPr>
      </w:pPr>
      <w:r>
        <w:t xml:space="preserve">Tähän mennessä tässä dokumentissa käydyt määrittelyt ovat olleet tekniikkariippumattomia. </w:t>
      </w:r>
      <w:r>
        <w:rPr>
          <w:lang w:val="en-GB"/>
        </w:rPr>
        <w:t>Tässä luvussa käytävät määrittelyt ovat web-tekniikalle.</w:t>
      </w:r>
    </w:p>
    <w:p w14:paraId="07FA0454" w14:textId="77777777" w:rsidR="00C03F6E" w:rsidRDefault="00C03F6E">
      <w:pPr>
        <w:rPr>
          <w:lang w:val="en-GB"/>
        </w:rPr>
      </w:pPr>
    </w:p>
    <w:p w14:paraId="1D84C44A" w14:textId="77777777" w:rsidR="00C03F6E" w:rsidRDefault="00C03F6E">
      <w:pPr>
        <w:pStyle w:val="Otsikko2"/>
        <w:rPr>
          <w:lang w:val="en-GB"/>
        </w:rPr>
      </w:pPr>
      <w:bookmarkStart w:id="38" w:name="_Toc96836719"/>
      <w:r>
        <w:rPr>
          <w:lang w:val="en-GB"/>
        </w:rPr>
        <w:t>Arkkitehtuuri</w:t>
      </w:r>
      <w:bookmarkEnd w:id="38"/>
      <w:r>
        <w:rPr>
          <w:lang w:val="en-GB"/>
        </w:rPr>
        <w:t xml:space="preserve"> </w:t>
      </w:r>
    </w:p>
    <w:p w14:paraId="096B0016" w14:textId="77777777" w:rsidR="00C03F6E" w:rsidRDefault="00C03F6E">
      <w:pPr>
        <w:rPr>
          <w:lang w:val="en-GB"/>
        </w:rPr>
      </w:pPr>
    </w:p>
    <w:p w14:paraId="68EEFE1E" w14:textId="77777777" w:rsidR="00C03F6E" w:rsidRDefault="00C03F6E">
      <w:r>
        <w:t>Kuvassa 3 esitellään arkkitehtuuri, jolla on mahdollista toteuttaa palvelinpohjaista kontekstinhallintaa, jossa on mukana sekä työasemasovelluksia että web-sovelluksia.</w:t>
      </w:r>
    </w:p>
    <w:p w14:paraId="3397B298" w14:textId="77777777" w:rsidR="00C03F6E" w:rsidRDefault="00C03F6E"/>
    <w:p w14:paraId="5DAB480F" w14:textId="77777777" w:rsidR="00C03F6E" w:rsidRDefault="00C03F6E">
      <w:pPr>
        <w:jc w:val="center"/>
      </w:pPr>
      <w:r>
        <w:object w:dxaOrig="9475" w:dyaOrig="9650" w14:anchorId="34ADA842">
          <v:shape id="_x0000_i1029" type="#_x0000_t75" style="width:311.5pt;height:317.5pt" o:ole="">
            <v:imagedata r:id="rId12" o:title=""/>
          </v:shape>
          <o:OLEObject Type="Embed" ProgID="SmartDraw.2" ShapeID="_x0000_i1029" DrawAspect="Content" ObjectID="_1829837176" r:id="rId13"/>
        </w:object>
      </w:r>
    </w:p>
    <w:p w14:paraId="0EF8554C" w14:textId="77777777" w:rsidR="00C03F6E" w:rsidRDefault="00C03F6E"/>
    <w:p w14:paraId="67ED0306" w14:textId="77777777" w:rsidR="00C03F6E" w:rsidRDefault="00C03F6E">
      <w:pPr>
        <w:jc w:val="center"/>
      </w:pPr>
      <w:r>
        <w:t>Kuva 3. Palvelinpohjainen arkkitehtuuri.</w:t>
      </w:r>
    </w:p>
    <w:p w14:paraId="0A99E2C9" w14:textId="77777777" w:rsidR="00C03F6E" w:rsidRDefault="00C03F6E"/>
    <w:p w14:paraId="4C9DF82F" w14:textId="77777777" w:rsidR="00C03F6E" w:rsidRDefault="00C03F6E">
      <w:r>
        <w:t>Kuvaselitykset:</w:t>
      </w:r>
    </w:p>
    <w:p w14:paraId="634701A2" w14:textId="77777777" w:rsidR="00C03F6E" w:rsidRDefault="00C03F6E"/>
    <w:p w14:paraId="36168688" w14:textId="77777777" w:rsidR="00C03F6E" w:rsidRDefault="00C03F6E">
      <w:pPr>
        <w:rPr>
          <w:i/>
        </w:rPr>
      </w:pPr>
      <w:r>
        <w:rPr>
          <w:i/>
        </w:rPr>
        <w:t>Sovellus / Web-sovellus</w:t>
      </w:r>
    </w:p>
    <w:p w14:paraId="1933F1B7" w14:textId="77777777" w:rsidR="00C03F6E" w:rsidRDefault="00C03F6E">
      <w:pPr>
        <w:ind w:left="1304"/>
      </w:pPr>
      <w:r>
        <w:t>Mikä tahansa terveydenhuolto-organisaation tietojärjestelmäkokonaisuuden osa, joka on tarkoitettu tietyn erityisen osatoiminnan tukemiseen.  Voi olla erillinen kliininen tai potilashallinnollinen sovellus tai osa laajempaa kokonaisjärjestelmää, kertomusjärjestelmä, portaali, aluetietojärjestelmä, yms.</w:t>
      </w:r>
    </w:p>
    <w:p w14:paraId="78CCB8F1" w14:textId="77777777" w:rsidR="00C03F6E" w:rsidRDefault="00C03F6E"/>
    <w:p w14:paraId="60DFEFFB" w14:textId="77777777" w:rsidR="00C03F6E" w:rsidRDefault="00C03F6E">
      <w:pPr>
        <w:rPr>
          <w:i/>
        </w:rPr>
      </w:pPr>
      <w:r>
        <w:rPr>
          <w:i/>
        </w:rPr>
        <w:t>WWW-palvelin</w:t>
      </w:r>
    </w:p>
    <w:p w14:paraId="0A0668E6" w14:textId="77777777" w:rsidR="00C03F6E" w:rsidRDefault="00C03F6E">
      <w:r>
        <w:tab/>
        <w:t>WWW-palvelin, joka jakelee ja ylläpitää Web-erillissovelluksien sivuja.</w:t>
      </w:r>
    </w:p>
    <w:p w14:paraId="32F2E492" w14:textId="77777777" w:rsidR="00C03F6E" w:rsidRDefault="00C03F6E"/>
    <w:p w14:paraId="2B37848A" w14:textId="77777777" w:rsidR="00C03F6E" w:rsidRDefault="00C03F6E"/>
    <w:p w14:paraId="0BE47143" w14:textId="77777777" w:rsidR="00C03F6E" w:rsidRDefault="00C03F6E">
      <w:pPr>
        <w:rPr>
          <w:i/>
        </w:rPr>
      </w:pPr>
      <w:r>
        <w:rPr>
          <w:i/>
        </w:rPr>
        <w:lastRenderedPageBreak/>
        <w:t>http-yhteyskomponentti</w:t>
      </w:r>
    </w:p>
    <w:p w14:paraId="55D9C39F" w14:textId="77777777" w:rsidR="00C03F6E" w:rsidRDefault="00C03F6E">
      <w:pPr>
        <w:ind w:left="1304"/>
      </w:pPr>
      <w:r>
        <w:t>Komponentti tai muu vastaava ohjelmakirjasto (liitin), joka osaa lähettää http(s)-sanoman ja vastaanottaa palautetun viestin.</w:t>
      </w:r>
    </w:p>
    <w:p w14:paraId="1E329204" w14:textId="77777777" w:rsidR="00C03F6E" w:rsidRDefault="00C03F6E"/>
    <w:p w14:paraId="15186279" w14:textId="77777777" w:rsidR="00C03F6E" w:rsidRDefault="00C03F6E">
      <w:pPr>
        <w:rPr>
          <w:i/>
        </w:rPr>
      </w:pPr>
      <w:r>
        <w:rPr>
          <w:i/>
        </w:rPr>
        <w:t>http-keskustelija</w:t>
      </w:r>
    </w:p>
    <w:p w14:paraId="63866637" w14:textId="77777777" w:rsidR="00C03F6E" w:rsidRDefault="00C03F6E">
      <w:pPr>
        <w:ind w:left="1304"/>
      </w:pPr>
      <w:r>
        <w:t>Esimerkiksi WWW-palvelin tai muu yksinkertaisempi komponentti joka osaa vastaanottaa http(s)-viestejä ja palauttaa vastauksen kutsujaosapuolelle.</w:t>
      </w:r>
    </w:p>
    <w:p w14:paraId="360C36E7" w14:textId="77777777" w:rsidR="00C03F6E" w:rsidRDefault="00C03F6E"/>
    <w:p w14:paraId="0DA31D7A" w14:textId="77777777" w:rsidR="00C03F6E" w:rsidRDefault="00C03F6E">
      <w:pPr>
        <w:rPr>
          <w:i/>
        </w:rPr>
      </w:pPr>
      <w:r>
        <w:rPr>
          <w:i/>
        </w:rPr>
        <w:t>Kontekstinhallintapalvelutoteutus</w:t>
      </w:r>
    </w:p>
    <w:p w14:paraId="45AE97D4" w14:textId="77777777" w:rsidR="00C03F6E" w:rsidRDefault="00C03F6E">
      <w:pPr>
        <w:ind w:left="1304"/>
      </w:pPr>
      <w:r>
        <w:t xml:space="preserve">Ohjelmakomponentti, luokka tai muu kokonaisuus, joka sisältää itse palvelun toteutuksen eli toteuttaa palvelurajapinnan. </w:t>
      </w:r>
    </w:p>
    <w:p w14:paraId="560376EE" w14:textId="77777777" w:rsidR="00C03F6E" w:rsidRDefault="00C03F6E"/>
    <w:p w14:paraId="5DF67D46" w14:textId="77777777" w:rsidR="00C03F6E" w:rsidRDefault="00C03F6E">
      <w:pPr>
        <w:rPr>
          <w:i/>
        </w:rPr>
      </w:pPr>
      <w:r>
        <w:rPr>
          <w:i/>
        </w:rPr>
        <w:t>Palvelurajapinta</w:t>
      </w:r>
    </w:p>
    <w:p w14:paraId="5430C716" w14:textId="77777777" w:rsidR="00C03F6E" w:rsidRDefault="00C03F6E">
      <w:pPr>
        <w:ind w:left="1304"/>
      </w:pPr>
      <w:r>
        <w:t>Ohjelmistorajapinta, jonka kautta sovellus tarjoaa ohjelmistopalveluita (operaatioita, suorittaa tehtäviä) toiselle sovellukselle.</w:t>
      </w:r>
    </w:p>
    <w:p w14:paraId="6E527CF8" w14:textId="77777777" w:rsidR="00C03F6E" w:rsidRDefault="00C03F6E"/>
    <w:p w14:paraId="6D911819" w14:textId="77777777" w:rsidR="00C03F6E" w:rsidRDefault="00C03F6E">
      <w:r>
        <w:t>Palvelua käyttävä sovellus kutsuu palvelun toteutuksen tarjoamia operaatioita http-protokollan avulla. Palvelun toteutus muodostuu http-palvelimesta (esim. web-palvelin) sekä palvelun sisällöstä vastaavasta sovelluksesta. Palvelua käyttävissä sovelluksissa on tieto siitä, missä osoitteessa palvelun toteutus on, ja niihin on toteutettu http-yhteyttä hyödyntävä osa tai sovitin, joka ottaa yhteyttä palvelun toteutukseen. Palvelun osoite voidaan myös parametrisoida sovellukseen tarvittaessa.</w:t>
      </w:r>
    </w:p>
    <w:p w14:paraId="72566766" w14:textId="77777777" w:rsidR="00C03F6E" w:rsidRDefault="00C03F6E"/>
    <w:p w14:paraId="77C998AE" w14:textId="77777777" w:rsidR="00C03F6E" w:rsidRDefault="00C03F6E">
      <w:r>
        <w:t>Sovellus voi tehdä palvelukutsun itse tai sen voi hoitaa erillinen palvelun tarjoajan rakentama http-yhteyskomponentti (liitin), joka kapseloi palvelurajapinnan käytön. Palvelua käyttävässä sovelluksessa tai liittimessä huolehditaan tarvittavien parametrien asettamisesta palvelupyyntöihin sekä tulleiden vastausten käsittelystä.</w:t>
      </w:r>
    </w:p>
    <w:p w14:paraId="0BF34952" w14:textId="77777777" w:rsidR="00C03F6E" w:rsidRDefault="00C03F6E"/>
    <w:p w14:paraId="0F5076E1" w14:textId="77777777" w:rsidR="00C03F6E" w:rsidRDefault="00C03F6E">
      <w:r>
        <w:t>Palvelutoteutuksen rajapinta toimii kokonaisuudessaan synkronisella kysely-vastaus-periaatteella. Se tarkoittaa sitä, että palvelu vastaa yhteen kyselyyn (ts. palvelun jonkun operaation kutsumiseen) kerrallaan välittömästi yhdellä vastauksella. Itse palvelut suunnitellaan toimivaksi siten, että ne voivat ottaa tilattomuudestaan johtuen palvelukutsuja vastaan ilman jonoa.</w:t>
      </w:r>
    </w:p>
    <w:p w14:paraId="1CED5009" w14:textId="77777777" w:rsidR="00C03F6E" w:rsidRDefault="00C03F6E"/>
    <w:p w14:paraId="572428E2" w14:textId="77777777" w:rsidR="00C03F6E" w:rsidRDefault="00C03F6E">
      <w:pPr>
        <w:pStyle w:val="Otsikko2"/>
      </w:pPr>
      <w:bookmarkStart w:id="39" w:name="_Toc96836720"/>
      <w:r>
        <w:t>Tekniikka</w:t>
      </w:r>
      <w:bookmarkEnd w:id="39"/>
    </w:p>
    <w:p w14:paraId="2141481C" w14:textId="77777777" w:rsidR="00C03F6E" w:rsidRDefault="00C03F6E"/>
    <w:p w14:paraId="60782420" w14:textId="77777777" w:rsidR="00C03F6E" w:rsidRDefault="00C03F6E">
      <w:r>
        <w:t xml:space="preserve">Viestinvälityksessä käytetään teknisenä standardina HTTP-protokollaa yksinkertaisin string-parametrein. HTTP -protokolla on yksinkertainen hajautettujen palvelujen kutsuun soveltuva tekniikka. Se on laajassa käytössä oleva www-tekniikka. </w:t>
      </w:r>
    </w:p>
    <w:p w14:paraId="7C0EC42D" w14:textId="77777777" w:rsidR="00C03F6E" w:rsidRDefault="00C03F6E"/>
    <w:p w14:paraId="5D88E968" w14:textId="77777777" w:rsidR="00C03F6E" w:rsidRDefault="00C03F6E">
      <w:r>
        <w:t>Tekniikan tulee mahdollistaa hajautettu rajapinta eli palvelua (esim. potilaan perustietoja) tarjoava sovellus sisältää palvelinosan (Server), johon asiakas (Client) ottaa yhteyden verkon yli. Palvelinosa voi sijaita esimerkiksi web-palvelimella. Tekninen ratkaisu on asiakkaan kannalta synkronoitua toiminnallisuutta, jossa palvelun pyytäjä jää odottamaan vastausta palvelinosalta, joka palauttaa vastauksen välittömästi. Palvelun toteuttajan (palvelinosan) on kuitenkin kyettävä ottamaan vastaan useita yhtäaikaisia tai peräkkäisiä kutsuja eri asiakkailta. Palvelujen (URL-muotoisen) kutsuosoitteen pitää olla parametrisoituna sovelluksessa.</w:t>
      </w:r>
    </w:p>
    <w:p w14:paraId="686F2CBF" w14:textId="77777777" w:rsidR="00C03F6E" w:rsidRDefault="00C03F6E"/>
    <w:p w14:paraId="0C147FCB" w14:textId="77777777" w:rsidR="00C03F6E" w:rsidRDefault="00C03F6E"/>
    <w:p w14:paraId="09775183" w14:textId="77777777" w:rsidR="00C03F6E" w:rsidRDefault="00C03F6E">
      <w:r>
        <w:lastRenderedPageBreak/>
        <w:t xml:space="preserve">Ratkaisujen on oltava liitettävissä ainakin sekä Windows-työasema- että web-pohjaisiin sovelluksiin, joissa voi olla toteutuskielenä myös Java. Pilotoinnissa käytettävissä sovelluksissa on käytetty client/server –pohjaisia tekniikoita ja Windows-työasematekniikoita. </w:t>
      </w:r>
    </w:p>
    <w:p w14:paraId="417EBBFF" w14:textId="77777777" w:rsidR="00C03F6E" w:rsidRDefault="00C03F6E"/>
    <w:p w14:paraId="35FF0253" w14:textId="77777777" w:rsidR="00C03F6E" w:rsidRDefault="00C03F6E">
      <w:r w:rsidRPr="007D4405">
        <w:t>Varsinkin siirtyminen Web-ympäristöön aiheuttaa lisävaatimuksia turvallisuuden suhteen, esimerkiksi kontekstinhallintaa käyttävien työasemien erottaminen toisistaan vaikeutuu huomattavasti ja vaatii lisätoiminnallisuutta. Tässä dokumentissa esitetyt rajapinnat määrittävät turvallisuuden suhteen ns. minimitason, jossa oletetaan palveluja käyttävien työasemien sijaitsevan samassa suojatussa sisäverkossa (intranet), jolloin ne voidaan erottaa toisistaan IP-osoitteen perusteella</w:t>
      </w:r>
      <w:r w:rsidR="00F4677E" w:rsidRPr="007D4405">
        <w:t>. IP-osoitteen sijasta voidaan käyttää myös työasemaa identifioivaa sessioavainta</w:t>
      </w:r>
      <w:r w:rsidR="00AE6BF8" w:rsidRPr="007D4405">
        <w:t xml:space="preserve"> (ks. kpl 7.6.1)</w:t>
      </w:r>
      <w:r w:rsidR="009B0817" w:rsidRPr="007D4405">
        <w:t>.</w:t>
      </w:r>
      <w:r w:rsidR="00F4677E" w:rsidRPr="007D4405">
        <w:t>.</w:t>
      </w:r>
    </w:p>
    <w:p w14:paraId="1308F815" w14:textId="77777777" w:rsidR="00C03F6E" w:rsidRDefault="00C03F6E"/>
    <w:p w14:paraId="5A21ED82" w14:textId="77777777" w:rsidR="00C03F6E" w:rsidRDefault="00C03F6E">
      <w:r>
        <w:t>Toteutuksen turvallisuus voidaan esimerkiksi toteuttaa käyttämällä HTTPS (HTTP Secure) –yhteyksiä HTTP-yhteyksien sijaan. HTTPS:n avulla turvallisuusnäkökohtia ei tarvitse ottaa huomioon viestien sisältöä suunniteltaessa, koska sen tarjoama viestien salaus toimii alemmalla protokolla-tasolla. Tämän ansiosta HTTPS toimii yhteen myös esimerkiksi SOAP-viestien kanssa myöhemmin (”SOAP-over-HTTPS”) jos niihin on tarvetta. Lisäksi HTTPS voidaan jättää helposti pois tarvittaessa, jos turvallisuus on muuten varmennettu. Muita tapoja toteuttaa turvallinen HTTP-pohjainen viestinvälitys on mm:</w:t>
      </w:r>
    </w:p>
    <w:p w14:paraId="62A170B0" w14:textId="77777777" w:rsidR="00C03F6E" w:rsidRDefault="00C03F6E"/>
    <w:p w14:paraId="666CEF52" w14:textId="77777777" w:rsidR="00C03F6E" w:rsidRDefault="00C03F6E">
      <w:pPr>
        <w:numPr>
          <w:ilvl w:val="0"/>
          <w:numId w:val="17"/>
        </w:numPr>
      </w:pPr>
      <w:r>
        <w:t>SOAP-pohjaiset turvallisuusmääritykset</w:t>
      </w:r>
    </w:p>
    <w:p w14:paraId="7C25FF64" w14:textId="77777777" w:rsidR="00C03F6E" w:rsidRDefault="00C03F6E">
      <w:pPr>
        <w:numPr>
          <w:ilvl w:val="0"/>
          <w:numId w:val="17"/>
        </w:numPr>
      </w:pPr>
      <w:r>
        <w:t>W3C:n määritykset (XML Encryption ja XML Signature)</w:t>
      </w:r>
    </w:p>
    <w:p w14:paraId="58C3A107" w14:textId="77777777" w:rsidR="00C03F6E" w:rsidRDefault="00C03F6E">
      <w:pPr>
        <w:numPr>
          <w:ilvl w:val="0"/>
          <w:numId w:val="17"/>
        </w:numPr>
      </w:pPr>
      <w:r>
        <w:t>Yleisten salausalgoritmien hyödyntäminen</w:t>
      </w:r>
    </w:p>
    <w:p w14:paraId="64057391" w14:textId="77777777" w:rsidR="00C03F6E" w:rsidRDefault="00C03F6E"/>
    <w:p w14:paraId="402F5C57" w14:textId="77777777" w:rsidR="00C03F6E" w:rsidRDefault="00C03F6E">
      <w:pPr>
        <w:pStyle w:val="Otsikko2"/>
      </w:pPr>
      <w:bookmarkStart w:id="40" w:name="_Toc96836721"/>
      <w:r>
        <w:t>Sessionhallinta</w:t>
      </w:r>
      <w:bookmarkEnd w:id="40"/>
    </w:p>
    <w:p w14:paraId="73F64733" w14:textId="77777777" w:rsidR="00C03F6E" w:rsidRDefault="00C03F6E"/>
    <w:p w14:paraId="4A166850" w14:textId="77777777" w:rsidR="00C03F6E" w:rsidRDefault="00C03F6E">
      <w:r>
        <w:t xml:space="preserve">Palvelinympäristössä sessionhallinta on huomattavasti haastavampi tehtävä kuin työasematasolla. Komponentille joudutaan asettamaan useita vaatimuksia, jotka voidaan useimmiten sivuuttaa työasematason ratkaisussa. Ensimmäinen ja ehkä suurin ero on siinä, että palvelimella ajettava komponentti joutuu vastaamaan useamman työpöydän kontekstinhallinnasta yhtäaikaisesti siinä missä työasematasolla yleensä riittää paikallisen työpöydän hallinta. </w:t>
      </w:r>
    </w:p>
    <w:p w14:paraId="58AC9768" w14:textId="77777777" w:rsidR="00C03F6E" w:rsidRDefault="00C03F6E"/>
    <w:p w14:paraId="70396285" w14:textId="77777777" w:rsidR="00C03F6E" w:rsidRDefault="00C03F6E">
      <w:r>
        <w:t>Käytännössä palvelimella joudutaan ajamaan esimerkiksi useaa rinnakkaista CM komponenttia, joista jokainen vastaa yhden työpöydän kontekstinhallinnasta (kuva 4).</w:t>
      </w:r>
    </w:p>
    <w:p w14:paraId="64857E2D" w14:textId="77777777" w:rsidR="00C03F6E" w:rsidRDefault="00C03F6E"/>
    <w:p w14:paraId="704679E8" w14:textId="77777777" w:rsidR="00C03F6E" w:rsidRDefault="00C03F6E"/>
    <w:p w14:paraId="5ABFB942" w14:textId="77777777" w:rsidR="00C03F6E" w:rsidRDefault="00C03F6E">
      <w:pPr>
        <w:jc w:val="center"/>
      </w:pPr>
      <w:r>
        <w:pict w14:anchorId="051CC2F9">
          <v:shape id="_x0000_i1030" type="#_x0000_t75" style="width:229pt;height:130pt">
            <v:imagedata r:id="rId14" o:title=""/>
          </v:shape>
        </w:pict>
      </w:r>
    </w:p>
    <w:p w14:paraId="0832FC1C" w14:textId="77777777" w:rsidR="00C03F6E" w:rsidRDefault="00C03F6E"/>
    <w:p w14:paraId="26FE7D90" w14:textId="77777777" w:rsidR="00C03F6E" w:rsidRDefault="00C03F6E">
      <w:pPr>
        <w:jc w:val="center"/>
      </w:pPr>
      <w:r>
        <w:t>Kuva 4 Usean työpöydän kontekstinhallinta palvelinympäristössä.</w:t>
      </w:r>
    </w:p>
    <w:p w14:paraId="0C23CA6B" w14:textId="77777777" w:rsidR="00C03F6E" w:rsidRDefault="00C03F6E"/>
    <w:p w14:paraId="54191AD3" w14:textId="77777777" w:rsidR="00C03F6E" w:rsidRDefault="00C03F6E">
      <w:r>
        <w:t>Esimerkiksi useamman CM-komponentin yhtäaikainen ajaminen ja ylläpito aiheuttavat toteutukselle lisävaatimuksia:</w:t>
      </w:r>
    </w:p>
    <w:p w14:paraId="6226F415" w14:textId="77777777" w:rsidR="00C03F6E" w:rsidRDefault="00C03F6E"/>
    <w:p w14:paraId="0B6EA4E5" w14:textId="77777777" w:rsidR="00C03F6E" w:rsidRDefault="00C03F6E">
      <w:pPr>
        <w:numPr>
          <w:ilvl w:val="0"/>
          <w:numId w:val="18"/>
        </w:numPr>
      </w:pPr>
      <w:r>
        <w:t>Komponentista on voitava luoda uusi ilmentymä silloin, kun työasemalla käynnistetään ensimmäinen ohjelma, joka hyödyntää työpöytäintegraatiota (ts. aloitetaan uusi sessio). Uusi ilmentymä tulee tämän jälkeen vastaamaan tämän työpöydän kontekstinhallinnasta.</w:t>
      </w:r>
    </w:p>
    <w:p w14:paraId="2EB8A1CF" w14:textId="77777777" w:rsidR="00C03F6E" w:rsidRDefault="00C03F6E">
      <w:pPr>
        <w:numPr>
          <w:ilvl w:val="0"/>
          <w:numId w:val="18"/>
        </w:numPr>
      </w:pPr>
      <w:r>
        <w:t>Jokaisen komponentin ilmentymän on säilytettävä omaa tilaansa. Komponentit eivät voi jakaa yhteistä tilaa, koska jokainen komponentti vastaa eri työaseman kontekstista ja sisältää näin eri tiedot.</w:t>
      </w:r>
    </w:p>
    <w:p w14:paraId="7C245A03" w14:textId="77777777" w:rsidR="00C03F6E" w:rsidRDefault="00C03F6E">
      <w:pPr>
        <w:numPr>
          <w:ilvl w:val="0"/>
          <w:numId w:val="18"/>
        </w:numPr>
      </w:pPr>
      <w:r>
        <w:t xml:space="preserve">Komponentin tilan (=kontekstin) on säilyttävä kutsujen välillä. Tämä voidaan saavuttaa esim. hallitsemalla komponentin elinkaarta siten, että komponentti, joka palvelee aktiivista sessiota, säilytetään palvelimen muistissa kunnes sessio päättyy (viimeinenkin integraatioon osallistuva sovellus katkaisee yhteyden komponenttiin). Toinen ratkaisu on tallentaa komponentin tila kutsujen välillä.  </w:t>
      </w:r>
    </w:p>
    <w:p w14:paraId="199E20CD" w14:textId="77777777" w:rsidR="00C03F6E" w:rsidRDefault="00C03F6E"/>
    <w:p w14:paraId="625D07C0" w14:textId="77777777" w:rsidR="006462C7" w:rsidRPr="007D4405" w:rsidRDefault="00C03F6E" w:rsidP="006462C7">
      <w:r>
        <w:t>Sessionhallinnan lisäksi komponentin toteutuksessa on huomioitava identifikaatioon liittyvät vaatimukset. Työasemalta tulevat kutsut on pystyttävä välittämään sille komponentille, joka vastaa ko. työaseman kontekstinhallinnasta (esim. kuvassa 4 työaseman A kutsut tulisi ohjata komponentille A). Palvelimelle on siis toteutettava pelkän CM komponentin lisäksi logiikka, joka ohjaa kutsut oikean ilmentymän käsiteltäväksi.</w:t>
      </w:r>
      <w:r w:rsidR="006462C7">
        <w:t xml:space="preserve"> </w:t>
      </w:r>
      <w:r w:rsidRPr="007D4405">
        <w:t>Työaseman identifiointi on mahdollista toteuttaa</w:t>
      </w:r>
      <w:r w:rsidR="000012EC" w:rsidRPr="007D4405">
        <w:t xml:space="preserve"> esim.:</w:t>
      </w:r>
    </w:p>
    <w:p w14:paraId="25FF4231" w14:textId="77777777" w:rsidR="00C03F6E" w:rsidRPr="007D4405" w:rsidRDefault="00C03F6E" w:rsidP="006462C7">
      <w:pPr>
        <w:numPr>
          <w:ilvl w:val="0"/>
          <w:numId w:val="18"/>
        </w:numPr>
      </w:pPr>
      <w:r w:rsidRPr="007D4405">
        <w:t>työasemako</w:t>
      </w:r>
      <w:r w:rsidRPr="007D4405">
        <w:t>h</w:t>
      </w:r>
      <w:r w:rsidR="006462C7" w:rsidRPr="007D4405">
        <w:t>taisen IP-tunnuksen perusteella</w:t>
      </w:r>
      <w:r w:rsidR="00AE6BF8" w:rsidRPr="007D4405">
        <w:t xml:space="preserve"> (ks</w:t>
      </w:r>
      <w:r w:rsidR="007D4405">
        <w:t>.</w:t>
      </w:r>
      <w:r w:rsidR="00AE6BF8" w:rsidRPr="007D4405">
        <w:t xml:space="preserve"> kpl</w:t>
      </w:r>
      <w:r w:rsidR="006462C7" w:rsidRPr="007D4405">
        <w:t xml:space="preserve"> 7.6.1)</w:t>
      </w:r>
    </w:p>
    <w:p w14:paraId="4C9B2BCA" w14:textId="77777777" w:rsidR="006462C7" w:rsidRPr="007D4405" w:rsidRDefault="006462C7" w:rsidP="006462C7">
      <w:pPr>
        <w:numPr>
          <w:ilvl w:val="0"/>
          <w:numId w:val="18"/>
        </w:numPr>
      </w:pPr>
      <w:r w:rsidRPr="007D4405">
        <w:t>työasemakohtaisen sessioavaimen perusteella</w:t>
      </w:r>
      <w:r w:rsidR="00AE6BF8" w:rsidRPr="007D4405">
        <w:t xml:space="preserve"> (ks</w:t>
      </w:r>
      <w:r w:rsidR="007D4405">
        <w:t>.</w:t>
      </w:r>
      <w:r w:rsidR="00AE6BF8" w:rsidRPr="007D4405">
        <w:t xml:space="preserve"> kpl</w:t>
      </w:r>
      <w:r w:rsidRPr="007D4405">
        <w:t xml:space="preserve"> 7.6.1).</w:t>
      </w:r>
    </w:p>
    <w:p w14:paraId="77EBC3FD" w14:textId="77777777" w:rsidR="00C03F6E" w:rsidRDefault="00C03F6E">
      <w:pPr>
        <w:pStyle w:val="Otsikko2"/>
      </w:pPr>
      <w:bookmarkStart w:id="41" w:name="_Toc96836722"/>
      <w:r>
        <w:t>Pollaukset</w:t>
      </w:r>
      <w:bookmarkEnd w:id="41"/>
    </w:p>
    <w:p w14:paraId="2ACAB86C" w14:textId="77777777" w:rsidR="00C03F6E" w:rsidRDefault="00C03F6E">
      <w:pPr>
        <w:rPr>
          <w:highlight w:val="yellow"/>
        </w:rPr>
      </w:pPr>
    </w:p>
    <w:p w14:paraId="3E11D649" w14:textId="77777777" w:rsidR="00C03F6E" w:rsidRDefault="00C03F6E">
      <w:r>
        <w:t>Palvelinpohjaisessa ratkaisussa on otettava huomioon seuraavat kaksi web-tekniikasta seuraavaa ongelmaa:</w:t>
      </w:r>
    </w:p>
    <w:p w14:paraId="4D567A32" w14:textId="77777777" w:rsidR="00C03F6E" w:rsidRDefault="00C03F6E">
      <w:pPr>
        <w:pStyle w:val="Merkittyluettelo"/>
      </w:pPr>
      <w:r>
        <w:t>Mikäli kontekstinhallintapalvelu ”kaatuu”, on sovelluksen osattava toimia ilman kontekstinhallintaa. Miten sovellus voi tarkistaa kontekstinhallintapalvelun toiminnan, muuten kuin saamalla virheilmoituksen palvelimelta kutsuessaan kontekstinhallintapalvelun metodeja? Minimikontekstinhallinnan määrittelyn versiossa 1 tähän ei ole standardi-ratkaisua. Tätä ongelmaa on pohdittu jatkokehitysehdotuksissa liitteen 2 kappaleessa 1.1.</w:t>
      </w:r>
    </w:p>
    <w:p w14:paraId="099ABB8A" w14:textId="77777777" w:rsidR="00C03F6E" w:rsidRDefault="00C03F6E">
      <w:pPr>
        <w:pStyle w:val="Merkittyluettelo"/>
      </w:pPr>
      <w:r>
        <w:t xml:space="preserve">Mikäli kontekstinhallintaan liittynyt sovellus ”kaatuu”, muodostuu ongelmaksi kontekstinhallintapalveluun roikkumaan jäävät turhat sovellukset. Kontekstinhallintapalvelu mahdollisesti olettaa, että kontekstia pitää vielä pitää yllä, koska kaikki sovellukset eivät ole eronneet kontekstinhallinnasta. </w:t>
      </w:r>
    </w:p>
    <w:p w14:paraId="10195BC7" w14:textId="77777777" w:rsidR="00C03F6E" w:rsidRDefault="00C03F6E"/>
    <w:p w14:paraId="37E28F13" w14:textId="77777777" w:rsidR="00C03F6E" w:rsidRDefault="00C03F6E">
      <w:r>
        <w:t>Miten kontekstinhallintapalvelu voi tarkistaa sovellusten olemassa olon? Minimikontekstinhallinnan määrittelyssä ei ole tähän standardi-ratkaisua. Tätä ongelmaa on pohdittu liitteen 2 kappaleessa 1.1.</w:t>
      </w:r>
    </w:p>
    <w:p w14:paraId="0997A512" w14:textId="77777777" w:rsidR="00AE6BF8" w:rsidRDefault="00AE6BF8"/>
    <w:p w14:paraId="19A45CDD" w14:textId="77777777" w:rsidR="00AE6BF8" w:rsidRDefault="00AE6BF8"/>
    <w:p w14:paraId="518B3C09" w14:textId="77777777" w:rsidR="00AE6BF8" w:rsidRDefault="00AE6BF8"/>
    <w:p w14:paraId="658B167C" w14:textId="77777777" w:rsidR="00AE6BF8" w:rsidRDefault="00AE6BF8"/>
    <w:p w14:paraId="23EA7E7F" w14:textId="77777777" w:rsidR="00C03F6E" w:rsidRDefault="00C03F6E">
      <w:pPr>
        <w:pStyle w:val="Otsikko2"/>
      </w:pPr>
      <w:bookmarkStart w:id="42" w:name="_Toc96836723"/>
      <w:r>
        <w:lastRenderedPageBreak/>
        <w:t>Metodit http-viesteillä</w:t>
      </w:r>
      <w:bookmarkEnd w:id="42"/>
      <w:r>
        <w:t xml:space="preserve"> </w:t>
      </w:r>
    </w:p>
    <w:p w14:paraId="760393BE" w14:textId="77777777" w:rsidR="00C03F6E" w:rsidRDefault="00C03F6E"/>
    <w:p w14:paraId="0247D66A" w14:textId="77777777" w:rsidR="00C03F6E" w:rsidRDefault="00C03F6E">
      <w:pPr>
        <w:rPr>
          <w:lang w:val="en-GB"/>
        </w:rPr>
      </w:pPr>
      <w:r>
        <w:t xml:space="preserve">Minimitoteutuksessa käytetään CCOW-standardissa esitettyä tapaa muodostaa metodi-kutsut ja vastaukset näihin metodeihin HTTP-viestein. </w:t>
      </w:r>
      <w:r>
        <w:rPr>
          <w:lang w:val="en-GB"/>
        </w:rPr>
        <w:t xml:space="preserve">CCOW-standardissa </w:t>
      </w:r>
      <w:r w:rsidR="007D4405">
        <w:rPr>
          <w:lang w:val="en-GB"/>
        </w:rPr>
        <w:t>tämä</w:t>
      </w:r>
      <w:r>
        <w:rPr>
          <w:lang w:val="en-GB"/>
        </w:rPr>
        <w:t xml:space="preserve"> on kuvattu dokumentissa ”Component Technology Mapping: Web/http” (Seliger 2002a).</w:t>
      </w:r>
    </w:p>
    <w:p w14:paraId="18F953B0" w14:textId="77777777" w:rsidR="00C03F6E" w:rsidRDefault="00C03F6E">
      <w:pPr>
        <w:pStyle w:val="Otsikko3"/>
      </w:pPr>
      <w:bookmarkStart w:id="43" w:name="_Toc96836724"/>
      <w:r>
        <w:t>HTTP GET / POST-viestit</w:t>
      </w:r>
      <w:bookmarkEnd w:id="43"/>
    </w:p>
    <w:p w14:paraId="300C3CBD" w14:textId="77777777" w:rsidR="00C03F6E" w:rsidRDefault="00C03F6E">
      <w:pPr>
        <w:rPr>
          <w:lang w:val="en-GB"/>
        </w:rPr>
      </w:pPr>
    </w:p>
    <w:p w14:paraId="6082F92C" w14:textId="77777777" w:rsidR="00C03F6E" w:rsidRDefault="00C03F6E">
      <w:pPr>
        <w:pStyle w:val="NormaalieisisCharChar"/>
      </w:pPr>
      <w:r>
        <w:t>Kontekstinhallintapalvelu ottaa vastaan HTTP POST/GET-viestejä siihen liittyneiltä sovelluksilta. Näin sovellukset saavat lähettää kontekstinhallintapalvelulle HTTP POST/GET-viestejä. POST-metodi poikkeaa GET-metodista siten, että POST-metodissa kutsutaan ensin palvelua ja lähetetään vasta sitten parametrit viestin body-osassa. GET-metodissa parametrit liitetään palvelukutsuun osoitteen perään erote</w:t>
      </w:r>
      <w:r>
        <w:t>t</w:t>
      </w:r>
      <w:r>
        <w:t>tuna ”?”-merkillä.</w:t>
      </w:r>
    </w:p>
    <w:p w14:paraId="1B9DF703" w14:textId="77777777" w:rsidR="00C03F6E" w:rsidRDefault="00C03F6E"/>
    <w:p w14:paraId="1619E265" w14:textId="77777777" w:rsidR="00C03F6E" w:rsidRDefault="00C03F6E">
      <w:pPr>
        <w:pStyle w:val="Otsikko3"/>
      </w:pPr>
      <w:bookmarkStart w:id="44" w:name="_Toc96836725"/>
      <w:r>
        <w:t>MIME-header</w:t>
      </w:r>
      <w:bookmarkEnd w:id="44"/>
    </w:p>
    <w:p w14:paraId="7A0EE7EC" w14:textId="77777777" w:rsidR="00C03F6E" w:rsidRDefault="00C03F6E"/>
    <w:p w14:paraId="28E44185" w14:textId="77777777" w:rsidR="00C03F6E" w:rsidRDefault="00C03F6E">
      <w:pPr>
        <w:pStyle w:val="Normaalieisis"/>
      </w:pPr>
      <w:r>
        <w:t>Kontekstinhallintapalvelun palauttamien tietojen content-type:nä ovat text/plain ja applicat</w:t>
      </w:r>
      <w:r>
        <w:t>i</w:t>
      </w:r>
      <w:r>
        <w:t xml:space="preserve">on/x-www-form-urlencoded. Kontekstinhallintapalvelun on tuettava näitä kahta content-typea. Sovellus voi ilmoittaa hyväksymänsä content-type:n palvelukutsun accept-headerissa. Jos sovellus ei aseta accept-headeria, palvelimen pitää palauttaa tiedot text/plain-muodossa. Näin PlugIT:n aikaisen minimikontekstinhallintamäärityksen mukainen sovellus toimii myös application/x-www-form-urlencoded content-type:n toteuttavan palvelimen kanssa. Tämä helpottaa myös sellaisten sovellusten toteutusta, jotka eivät tarvitse tietojen koodausta. </w:t>
      </w:r>
    </w:p>
    <w:p w14:paraId="57B25DA9" w14:textId="77777777" w:rsidR="00C03F6E" w:rsidRDefault="00C03F6E"/>
    <w:p w14:paraId="70C00E22" w14:textId="77777777" w:rsidR="00C03F6E" w:rsidRDefault="00C03F6E">
      <w:r>
        <w:t>Content-type application/x-www-form-urlencoded vaatii parametrien arvojen (merkit, jotka ovat yhtäkuin-merkin (=) oikealla puolella) koodausta yhteisesti sovitulla tavalla. IETF RFC 2396 sta</w:t>
      </w:r>
      <w:r>
        <w:t>n</w:t>
      </w:r>
      <w:r>
        <w:t>dardissa, kappaleessa 2.4 on kuvattu tapa, jolla myös tämän määrittelyn parametrien arvot on ko</w:t>
      </w:r>
      <w:r>
        <w:t>o</w:t>
      </w:r>
      <w:r>
        <w:t>dattava. Standardi löytyy osoitteesta http://www.ietf.org/rfc/rfc2396.txt. Lyhyt tiivistelmä arvojen koodau</w:t>
      </w:r>
      <w:r>
        <w:t>k</w:t>
      </w:r>
      <w:r>
        <w:t>sesta:</w:t>
      </w:r>
    </w:p>
    <w:p w14:paraId="12EB2438" w14:textId="77777777" w:rsidR="00C03F6E" w:rsidRDefault="00C03F6E">
      <w:pPr>
        <w:pStyle w:val="Merkittyluettelo"/>
      </w:pPr>
      <w:r>
        <w:t>Muodostetaan tavallisista (US-ASCII) aakkosista, numeroista ja joistakin erikoismerkeistä.</w:t>
      </w:r>
    </w:p>
    <w:p w14:paraId="61D9212E" w14:textId="77777777" w:rsidR="00C03F6E" w:rsidRDefault="00C03F6E">
      <w:pPr>
        <w:pStyle w:val="Merkittyluettelo"/>
      </w:pPr>
      <w:r>
        <w:t>ASCII-merkit ‘a’ - ‘z’, ‘A’ - ‘Z’ ja ‘0’ - ‘9’ pysyvät samana.</w:t>
      </w:r>
    </w:p>
    <w:p w14:paraId="61DABB53" w14:textId="77777777" w:rsidR="00C03F6E" w:rsidRDefault="00C03F6E">
      <w:pPr>
        <w:pStyle w:val="Merkittyluettelo"/>
      </w:pPr>
      <w:r>
        <w:t>Tyhjä välilyönti ‘  ’ pitää konve</w:t>
      </w:r>
      <w:r>
        <w:t>r</w:t>
      </w:r>
      <w:r>
        <w:t>toida plus-merkiksi ‘+’ tai %20-merkinnällä.</w:t>
      </w:r>
    </w:p>
    <w:p w14:paraId="1F514249" w14:textId="77777777" w:rsidR="00C03F6E" w:rsidRDefault="00C03F6E">
      <w:pPr>
        <w:pStyle w:val="Merkittyluettelo"/>
      </w:pPr>
      <w:r>
        <w:t>Kaikki muut merkit pitää konvertoida 3-merkkiseksi stringiksi “%xy”. Tällöin merkki esite</w:t>
      </w:r>
      <w:r>
        <w:t>t</w:t>
      </w:r>
      <w:r>
        <w:t>tään %-merkillä ja kahdella heksadesimaaliluvulla.(xy).</w:t>
      </w:r>
    </w:p>
    <w:p w14:paraId="0B68A9EA" w14:textId="77777777" w:rsidR="00C03F6E" w:rsidRDefault="00C03F6E"/>
    <w:p w14:paraId="494B1CBF" w14:textId="77777777" w:rsidR="00C03F6E" w:rsidRDefault="00C03F6E">
      <w:pPr>
        <w:pStyle w:val="Otsikko3"/>
      </w:pPr>
      <w:bookmarkStart w:id="45" w:name="_Toc96836726"/>
      <w:r>
        <w:t>Http-kutsun muodostaminen</w:t>
      </w:r>
      <w:bookmarkEnd w:id="45"/>
    </w:p>
    <w:p w14:paraId="619AA1B4" w14:textId="77777777" w:rsidR="00C03F6E" w:rsidRDefault="00C03F6E">
      <w:pPr>
        <w:rPr>
          <w:highlight w:val="yellow"/>
        </w:rPr>
      </w:pPr>
    </w:p>
    <w:p w14:paraId="043A59D3" w14:textId="77777777" w:rsidR="00C03F6E" w:rsidRDefault="00C03F6E">
      <w:r>
        <w:t>Seuraavassa esimerkki viestin muodostamisesta eri osineen:</w:t>
      </w:r>
    </w:p>
    <w:p w14:paraId="4D94A88D" w14:textId="77777777" w:rsidR="00C03F6E" w:rsidRDefault="00C03F6E"/>
    <w:p w14:paraId="5B130C34" w14:textId="77777777" w:rsidR="00C03F6E" w:rsidRDefault="00C03F6E">
      <w:r>
        <w:t>http://url.fi/cm?interface=ContextManager&amp;method=JoinCommonContext&amp;param1= . . .</w:t>
      </w:r>
    </w:p>
    <w:p w14:paraId="04C7FEB6" w14:textId="77777777" w:rsidR="00C03F6E" w:rsidRDefault="00C03F6E">
      <w:pPr>
        <w:rPr>
          <w:sz w:val="22"/>
          <w:highlight w:val="yellow"/>
        </w:rPr>
      </w:pPr>
      <w:r>
        <w:rPr>
          <w:noProof/>
          <w:sz w:val="22"/>
          <w:highlight w:val="yellow"/>
        </w:rPr>
        <w:pict w14:anchorId="7187CCE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76" type="#_x0000_t87" style="position:absolute;left:0;text-align:left;margin-left:132.75pt;margin-top:-54.75pt;width:16.5pt;height:126pt;rotation:270;z-index:8" o:allowincell="f" adj="1309,10783"/>
        </w:pict>
      </w:r>
      <w:r>
        <w:rPr>
          <w:noProof/>
          <w:sz w:val="22"/>
          <w:highlight w:val="yellow"/>
        </w:rPr>
        <w:pict w14:anchorId="01CDF439">
          <v:shape id="_x0000_s2077" type="#_x0000_t87" style="position:absolute;left:0;text-align:left;margin-left:279.75pt;margin-top:-63.75pt;width:16.5pt;height:2in;rotation:270;z-index:9" o:allowincell="f" adj="1309,10783"/>
        </w:pict>
      </w:r>
      <w:r>
        <w:rPr>
          <w:noProof/>
          <w:sz w:val="22"/>
          <w:highlight w:val="yellow"/>
        </w:rPr>
        <w:pict w14:anchorId="551EEAE0">
          <v:shape id="_x0000_s2078" type="#_x0000_t87" style="position:absolute;left:0;text-align:left;margin-left:387.75pt;margin-top:-15.75pt;width:16.5pt;height:48pt;rotation:270;z-index:10" o:allowincell="f" adj="1309,10783"/>
        </w:pict>
      </w:r>
      <w:r>
        <w:rPr>
          <w:noProof/>
          <w:sz w:val="22"/>
          <w:highlight w:val="yellow"/>
        </w:rPr>
        <w:pict w14:anchorId="1E2567C0">
          <v:shape id="_x0000_s2075" type="#_x0000_t87" style="position:absolute;left:0;text-align:left;margin-left:24.75pt;margin-top:-24.75pt;width:16.5pt;height:66pt;rotation:270;z-index:7" o:allowincell="f" adj="1309,10783"/>
        </w:pict>
      </w:r>
    </w:p>
    <w:p w14:paraId="07833B1A" w14:textId="77777777" w:rsidR="00C03F6E" w:rsidRDefault="00C03F6E">
      <w:pPr>
        <w:rPr>
          <w:sz w:val="22"/>
          <w:highlight w:val="yellow"/>
        </w:rPr>
      </w:pPr>
    </w:p>
    <w:p w14:paraId="507F03A6" w14:textId="77777777" w:rsidR="00C03F6E" w:rsidRDefault="00C03F6E">
      <w:pPr>
        <w:rPr>
          <w:highlight w:val="yellow"/>
        </w:rPr>
      </w:pPr>
      <w:r>
        <w:rPr>
          <w:rFonts w:ascii="Arial" w:hAnsi="Arial"/>
          <w:noProof/>
          <w:highlight w:val="yellow"/>
        </w:rPr>
        <w:pict w14:anchorId="1C09E919">
          <v:shape id="_x0000_s2068" type="#_x0000_t202" style="position:absolute;left:0;text-align:left;margin-left:102pt;margin-top:1.7pt;width:84pt;height:45pt;z-index:4" o:allowincell="f" filled="f" stroked="f">
            <v:textbox style="mso-next-textbox:#_x0000_s2068" inset="0,0,0,0">
              <w:txbxContent>
                <w:p w14:paraId="01C1553D" w14:textId="77777777" w:rsidR="00B34E1C" w:rsidRDefault="00B34E1C">
                  <w:pPr>
                    <w:jc w:val="center"/>
                    <w:rPr>
                      <w:sz w:val="22"/>
                    </w:rPr>
                  </w:pPr>
                  <w:r>
                    <w:rPr>
                      <w:sz w:val="22"/>
                    </w:rPr>
                    <w:t>Kutsuttava</w:t>
                  </w:r>
                </w:p>
                <w:p w14:paraId="70EFBEDA" w14:textId="77777777" w:rsidR="00B34E1C" w:rsidRDefault="00B34E1C">
                  <w:pPr>
                    <w:jc w:val="center"/>
                    <w:rPr>
                      <w:sz w:val="22"/>
                    </w:rPr>
                  </w:pPr>
                  <w:r>
                    <w:rPr>
                      <w:sz w:val="22"/>
                    </w:rPr>
                    <w:t>rajapinta</w:t>
                  </w:r>
                </w:p>
              </w:txbxContent>
            </v:textbox>
          </v:shape>
        </w:pict>
      </w:r>
      <w:r>
        <w:rPr>
          <w:rFonts w:ascii="Arial" w:hAnsi="Arial"/>
          <w:noProof/>
          <w:highlight w:val="yellow"/>
        </w:rPr>
        <w:pict w14:anchorId="43402E56">
          <v:shape id="_x0000_s2069" type="#_x0000_t202" style="position:absolute;left:0;text-align:left;margin-left:246pt;margin-top:1.7pt;width:84pt;height:45pt;z-index:5" o:allowincell="f" filled="f" stroked="f">
            <v:textbox style="mso-next-textbox:#_x0000_s2069" inset="0,0,0,0">
              <w:txbxContent>
                <w:p w14:paraId="725B1678" w14:textId="77777777" w:rsidR="00B34E1C" w:rsidRDefault="00B34E1C">
                  <w:pPr>
                    <w:jc w:val="center"/>
                    <w:rPr>
                      <w:sz w:val="22"/>
                    </w:rPr>
                  </w:pPr>
                  <w:r>
                    <w:rPr>
                      <w:sz w:val="22"/>
                    </w:rPr>
                    <w:t>Kutsuttava metodi</w:t>
                  </w:r>
                </w:p>
              </w:txbxContent>
            </v:textbox>
          </v:shape>
        </w:pict>
      </w:r>
      <w:r>
        <w:rPr>
          <w:rFonts w:ascii="Arial" w:hAnsi="Arial"/>
          <w:noProof/>
          <w:highlight w:val="yellow"/>
        </w:rPr>
        <w:pict w14:anchorId="103E734F">
          <v:shape id="_x0000_s2070" type="#_x0000_t202" style="position:absolute;left:0;text-align:left;margin-left:354pt;margin-top:1.7pt;width:84pt;height:45pt;z-index:6" o:allowincell="f" filled="f" stroked="f">
            <v:textbox style="mso-next-textbox:#_x0000_s2070" inset="0,0,0,0">
              <w:txbxContent>
                <w:p w14:paraId="27F97DD5" w14:textId="77777777" w:rsidR="00B34E1C" w:rsidRDefault="00B34E1C">
                  <w:pPr>
                    <w:jc w:val="center"/>
                    <w:rPr>
                      <w:sz w:val="22"/>
                    </w:rPr>
                  </w:pPr>
                  <w:r>
                    <w:rPr>
                      <w:sz w:val="22"/>
                    </w:rPr>
                    <w:t xml:space="preserve">Kutsun </w:t>
                  </w:r>
                </w:p>
                <w:p w14:paraId="295D19EA" w14:textId="77777777" w:rsidR="00B34E1C" w:rsidRDefault="00B34E1C">
                  <w:pPr>
                    <w:jc w:val="center"/>
                    <w:rPr>
                      <w:sz w:val="22"/>
                    </w:rPr>
                  </w:pPr>
                  <w:r>
                    <w:rPr>
                      <w:sz w:val="22"/>
                    </w:rPr>
                    <w:t>parametrit</w:t>
                  </w:r>
                </w:p>
              </w:txbxContent>
            </v:textbox>
          </v:shape>
        </w:pict>
      </w:r>
      <w:r>
        <w:rPr>
          <w:noProof/>
          <w:highlight w:val="yellow"/>
        </w:rPr>
        <w:pict w14:anchorId="46DA5DEA">
          <v:shape id="_x0000_s2067" type="#_x0000_t202" style="position:absolute;left:0;text-align:left;margin-left:-8.25pt;margin-top:3.7pt;width:84pt;height:45pt;z-index:3" o:allowincell="f" filled="f" stroked="f">
            <v:textbox style="mso-next-textbox:#_x0000_s2067" inset="0,0,0,0">
              <w:txbxContent>
                <w:p w14:paraId="2ECE47C9" w14:textId="77777777" w:rsidR="00B34E1C" w:rsidRDefault="00B34E1C">
                  <w:pPr>
                    <w:jc w:val="center"/>
                    <w:rPr>
                      <w:sz w:val="22"/>
                    </w:rPr>
                  </w:pPr>
                  <w:r>
                    <w:rPr>
                      <w:sz w:val="22"/>
                    </w:rPr>
                    <w:t xml:space="preserve">Kutsuttavan </w:t>
                  </w:r>
                </w:p>
                <w:p w14:paraId="3AA4A7E9" w14:textId="77777777" w:rsidR="00B34E1C" w:rsidRDefault="00B34E1C">
                  <w:pPr>
                    <w:jc w:val="center"/>
                    <w:rPr>
                      <w:sz w:val="22"/>
                    </w:rPr>
                  </w:pPr>
                  <w:r>
                    <w:rPr>
                      <w:sz w:val="22"/>
                    </w:rPr>
                    <w:t>komponentin</w:t>
                  </w:r>
                </w:p>
                <w:p w14:paraId="59CA70D5" w14:textId="77777777" w:rsidR="00B34E1C" w:rsidRDefault="00B34E1C">
                  <w:pPr>
                    <w:jc w:val="center"/>
                    <w:rPr>
                      <w:sz w:val="22"/>
                    </w:rPr>
                  </w:pPr>
                  <w:r>
                    <w:rPr>
                      <w:sz w:val="22"/>
                    </w:rPr>
                    <w:t>URL-osoite</w:t>
                  </w:r>
                </w:p>
              </w:txbxContent>
            </v:textbox>
          </v:shape>
        </w:pict>
      </w:r>
    </w:p>
    <w:p w14:paraId="33BBE1C7" w14:textId="77777777" w:rsidR="00C03F6E" w:rsidRDefault="00C03F6E">
      <w:pPr>
        <w:rPr>
          <w:highlight w:val="yellow"/>
        </w:rPr>
      </w:pPr>
    </w:p>
    <w:p w14:paraId="49D16D67" w14:textId="77777777" w:rsidR="00C03F6E" w:rsidRDefault="00C03F6E">
      <w:pPr>
        <w:rPr>
          <w:rFonts w:ascii="Arial" w:hAnsi="Arial"/>
          <w:highlight w:val="yellow"/>
        </w:rPr>
      </w:pPr>
    </w:p>
    <w:p w14:paraId="025EE7A8" w14:textId="77777777" w:rsidR="00C03F6E" w:rsidRDefault="00C03F6E">
      <w:pPr>
        <w:rPr>
          <w:rFonts w:ascii="Arial" w:hAnsi="Arial"/>
          <w:highlight w:val="yellow"/>
        </w:rPr>
      </w:pPr>
    </w:p>
    <w:p w14:paraId="0DE9C657" w14:textId="77777777" w:rsidR="00C03F6E" w:rsidRDefault="00C03F6E">
      <w:r>
        <w:lastRenderedPageBreak/>
        <w:t>Tässä esimerkissä kutsuttaisiin osoitteessa http://url.fi/cm sijaitsevaa context manager-komponenttia, sen ContextManager rajapintaa ja tämän rajapinnan  JoinCommonContext-metodia. Tätä viestiä tutkimalla context manager pystyisi käsittelemään kutsun ja suorittamaan tarvittavat toiminnot.</w:t>
      </w:r>
    </w:p>
    <w:p w14:paraId="5C6AB4D3" w14:textId="77777777" w:rsidR="00C03F6E" w:rsidRDefault="00C03F6E"/>
    <w:p w14:paraId="04A7DC7F" w14:textId="77777777" w:rsidR="00C03F6E" w:rsidRDefault="00C03F6E">
      <w:r>
        <w:t xml:space="preserve">Seuraavassa ovat tärkeimmät http-kutsuille määritellyt säännöt: </w:t>
      </w:r>
    </w:p>
    <w:p w14:paraId="36C29F72" w14:textId="77777777" w:rsidR="00C03F6E" w:rsidRDefault="00C03F6E">
      <w:pPr>
        <w:numPr>
          <w:ilvl w:val="0"/>
          <w:numId w:val="20"/>
        </w:numPr>
        <w:rPr>
          <w:rFonts w:ascii="Arial" w:hAnsi="Arial"/>
        </w:rPr>
      </w:pPr>
      <w:r>
        <w:t xml:space="preserve">kutsuttavan rajapinnan nimi ilmoitetaan </w:t>
      </w:r>
      <w:r>
        <w:rPr>
          <w:i/>
        </w:rPr>
        <w:t>interface</w:t>
      </w:r>
      <w:r>
        <w:t>-parametrissa, esim.</w:t>
      </w:r>
    </w:p>
    <w:p w14:paraId="636BB1CD" w14:textId="77777777" w:rsidR="00C03F6E" w:rsidRDefault="00C03F6E">
      <w:pPr>
        <w:ind w:left="720"/>
      </w:pPr>
      <w:r>
        <w:t>”?interface=ContextManager”</w:t>
      </w:r>
    </w:p>
    <w:p w14:paraId="3590FA10" w14:textId="77777777" w:rsidR="00C03F6E" w:rsidRDefault="00C03F6E">
      <w:pPr>
        <w:numPr>
          <w:ilvl w:val="0"/>
          <w:numId w:val="20"/>
        </w:numPr>
      </w:pPr>
      <w:r>
        <w:t xml:space="preserve">kutsuttavan metodin nimi ilmoitetaan </w:t>
      </w:r>
      <w:r>
        <w:rPr>
          <w:i/>
        </w:rPr>
        <w:t>method</w:t>
      </w:r>
      <w:r>
        <w:t>-parametrissa, esim.</w:t>
      </w:r>
    </w:p>
    <w:p w14:paraId="15D60391" w14:textId="77777777" w:rsidR="00C03F6E" w:rsidRDefault="00C03F6E">
      <w:pPr>
        <w:ind w:left="720"/>
      </w:pPr>
      <w:r>
        <w:t>”&amp;method=”JoinCommonContext”</w:t>
      </w:r>
    </w:p>
    <w:p w14:paraId="4E539DA7" w14:textId="77777777" w:rsidR="00C03F6E" w:rsidRDefault="00C03F6E">
      <w:pPr>
        <w:numPr>
          <w:ilvl w:val="0"/>
          <w:numId w:val="20"/>
        </w:numPr>
        <w:rPr>
          <w:rFonts w:ascii="Arial" w:hAnsi="Arial"/>
        </w:rPr>
      </w:pPr>
      <w:r>
        <w:t>jos parametrina kutsussa (tai vastauksessa) lähetetään taulukko, erotellaan siinä olevat arvot ”|” – merkeillä, esim. ”&amp;itemNames=Patient.ID.MRN.CCOW|User.ID.Logon.hospitalX”</w:t>
      </w:r>
    </w:p>
    <w:p w14:paraId="78D3F08C" w14:textId="77777777" w:rsidR="00C03F6E" w:rsidRDefault="00C03F6E">
      <w:pPr>
        <w:numPr>
          <w:ilvl w:val="0"/>
          <w:numId w:val="20"/>
        </w:numPr>
        <w:rPr>
          <w:rFonts w:ascii="Arial" w:hAnsi="Arial"/>
        </w:rPr>
      </w:pPr>
      <w:r>
        <w:t>jos input-parametrina lähetetään null-arvo, sille ei määritellä arvoa, esim. ”&amp;contextCoupon=”</w:t>
      </w:r>
    </w:p>
    <w:p w14:paraId="75C025BD" w14:textId="77777777" w:rsidR="00C03F6E" w:rsidRDefault="00C03F6E">
      <w:pPr>
        <w:numPr>
          <w:ilvl w:val="0"/>
          <w:numId w:val="20"/>
        </w:numPr>
        <w:rPr>
          <w:rFonts w:ascii="Arial" w:hAnsi="Arial"/>
        </w:rPr>
      </w:pPr>
      <w:r>
        <w:t>tyhjä merkkijonoarvo lähetetään samalla tavalla kuin null-arvo (ei arvoa)</w:t>
      </w:r>
    </w:p>
    <w:p w14:paraId="6774BFAA" w14:textId="77777777" w:rsidR="00C03F6E" w:rsidRDefault="00C03F6E">
      <w:pPr>
        <w:numPr>
          <w:ilvl w:val="0"/>
          <w:numId w:val="20"/>
        </w:numPr>
      </w:pPr>
      <w:r>
        <w:t>tyhjä taulukko lähetetään samalla tavalla kuin null-arvo (ei arvoa)</w:t>
      </w:r>
    </w:p>
    <w:p w14:paraId="04E9CE47" w14:textId="77777777" w:rsidR="00C03F6E" w:rsidRDefault="00C03F6E">
      <w:pPr>
        <w:numPr>
          <w:ilvl w:val="0"/>
          <w:numId w:val="20"/>
        </w:numPr>
      </w:pPr>
      <w:r>
        <w:t>jos kutsuttavaa rajapintaa ei ole toteutettu kontekstinhallintapalveluun, pitää palauttaa GeneralFailure-poikkeus</w:t>
      </w:r>
    </w:p>
    <w:p w14:paraId="189B3464" w14:textId="77777777" w:rsidR="00C03F6E" w:rsidRDefault="00C03F6E">
      <w:pPr>
        <w:numPr>
          <w:ilvl w:val="0"/>
          <w:numId w:val="20"/>
        </w:numPr>
      </w:pPr>
      <w:r>
        <w:t>jos kutsuttavaa metodia ei ole toteutettu kontekstinhallintapalveluun, pitää palauttaa NotImplemented-poikkeus</w:t>
      </w:r>
    </w:p>
    <w:p w14:paraId="15359575" w14:textId="77777777" w:rsidR="00C03F6E" w:rsidRDefault="00C03F6E">
      <w:pPr>
        <w:numPr>
          <w:ilvl w:val="0"/>
          <w:numId w:val="20"/>
        </w:numPr>
      </w:pPr>
      <w:r>
        <w:t xml:space="preserve">jos kutsussa olevaa parametria ei tunneta, pitää kontekstinhallintapalvelun olla välittämättä parametrista. </w:t>
      </w:r>
    </w:p>
    <w:p w14:paraId="43B354AA" w14:textId="77777777" w:rsidR="00C03F6E" w:rsidRDefault="00C03F6E">
      <w:pPr>
        <w:numPr>
          <w:ilvl w:val="0"/>
          <w:numId w:val="20"/>
        </w:numPr>
      </w:pPr>
      <w:r>
        <w:t>jos vaadittava parametri puuttuu kutsusta, pitää kontekstinhallintapalvelun palauttaa  GeneralFailure-poikkeus.</w:t>
      </w:r>
    </w:p>
    <w:p w14:paraId="51C3C936" w14:textId="77777777" w:rsidR="00C03F6E" w:rsidRDefault="00C03F6E">
      <w:pPr>
        <w:ind w:left="360"/>
      </w:pPr>
    </w:p>
    <w:p w14:paraId="5F0AF315" w14:textId="77777777" w:rsidR="00C03F6E" w:rsidRDefault="00C03F6E">
      <w:pPr>
        <w:pStyle w:val="Otsikko3"/>
      </w:pPr>
      <w:bookmarkStart w:id="46" w:name="_Toc96836727"/>
      <w:r>
        <w:t>Paluuarvon muodostaminen</w:t>
      </w:r>
      <w:bookmarkEnd w:id="46"/>
    </w:p>
    <w:p w14:paraId="421C5DFF" w14:textId="77777777" w:rsidR="00C03F6E" w:rsidRDefault="00C03F6E"/>
    <w:p w14:paraId="554ED2A8" w14:textId="77777777" w:rsidR="00C03F6E" w:rsidRDefault="00C03F6E">
      <w:pPr>
        <w:pStyle w:val="NormaalieisisChar"/>
      </w:pPr>
      <w:bookmarkStart w:id="47" w:name="_Toc55922752"/>
      <w:r>
        <w:t>Kutsutun metodin output-parametrit koodataan HTTP vastauksen body-osaan. Paluuarvojen co</w:t>
      </w:r>
      <w:r>
        <w:t>n</w:t>
      </w:r>
      <w:r>
        <w:t>tent-type:nä ovat text/plain ja application/x-www-form-urlencoded. HTTP-vastauksen header-osan pitää sisältää standardi http-vastaus: HTTP response code 200 (OK), ellei muuta tässä määrittelyssä mä</w:t>
      </w:r>
      <w:r>
        <w:t>ä</w:t>
      </w:r>
      <w:r>
        <w:t>rite</w:t>
      </w:r>
      <w:r>
        <w:t>l</w:t>
      </w:r>
      <w:r>
        <w:t>ty.</w:t>
      </w:r>
    </w:p>
    <w:p w14:paraId="4BF45AC3" w14:textId="77777777" w:rsidR="00C03F6E" w:rsidRDefault="00C03F6E"/>
    <w:p w14:paraId="784ABB9C" w14:textId="77777777" w:rsidR="00C03F6E" w:rsidRDefault="00C03F6E">
      <w:pPr>
        <w:pStyle w:val="Otsikko3"/>
      </w:pPr>
      <w:bookmarkStart w:id="48" w:name="_Toc96836728"/>
      <w:r>
        <w:t>Poikkeukset</w:t>
      </w:r>
      <w:bookmarkEnd w:id="47"/>
      <w:bookmarkEnd w:id="48"/>
    </w:p>
    <w:p w14:paraId="660C4887" w14:textId="77777777" w:rsidR="00C03F6E" w:rsidRDefault="00C03F6E">
      <w:pPr>
        <w:ind w:left="1304"/>
      </w:pPr>
    </w:p>
    <w:p w14:paraId="004762CD" w14:textId="77777777" w:rsidR="00C03F6E" w:rsidRDefault="00C03F6E">
      <w:r>
        <w:t>Poikkeukset koodataan samalla tavoin kuin output-parametrit:</w:t>
      </w:r>
    </w:p>
    <w:p w14:paraId="4DA5FA56" w14:textId="77777777" w:rsidR="00C03F6E" w:rsidRDefault="00C03F6E"/>
    <w:p w14:paraId="738180FE" w14:textId="77777777" w:rsidR="00C03F6E" w:rsidRPr="00B34E1C" w:rsidRDefault="00C03F6E">
      <w:pPr>
        <w:numPr>
          <w:ilvl w:val="0"/>
          <w:numId w:val="21"/>
        </w:numPr>
      </w:pPr>
      <w:r w:rsidRPr="00B34E1C">
        <w:t xml:space="preserve">itse poikkeus annetaan parametrin exception arvoksi, </w:t>
      </w:r>
      <w:r w:rsidRPr="00B34E1C">
        <w:rPr>
          <w:i/>
        </w:rPr>
        <w:t>exception=ExceptionName</w:t>
      </w:r>
    </w:p>
    <w:p w14:paraId="4A3E9100" w14:textId="77777777" w:rsidR="00C03F6E" w:rsidRDefault="00C03F6E">
      <w:pPr>
        <w:numPr>
          <w:ilvl w:val="0"/>
          <w:numId w:val="21"/>
        </w:numPr>
      </w:pPr>
      <w:r>
        <w:t xml:space="preserve">jos poikkeuksen viesti sisältää myös muita osia erotellaan ne &amp;-merkillä, </w:t>
      </w:r>
      <w:r>
        <w:rPr>
          <w:i/>
        </w:rPr>
        <w:t>exception=BadItemValue&amp;itemName=Patient.Co.Sex&amp;itemValue=G&amp;reason=Must be F, M, O or U</w:t>
      </w:r>
    </w:p>
    <w:p w14:paraId="5D4D893C" w14:textId="77777777" w:rsidR="00C03F6E" w:rsidRDefault="00C03F6E">
      <w:pPr>
        <w:numPr>
          <w:ilvl w:val="0"/>
          <w:numId w:val="21"/>
        </w:numPr>
      </w:pPr>
      <w:r>
        <w:t xml:space="preserve">poikkeuksien parametrina voi olla myös vapaavalintainen </w:t>
      </w:r>
      <w:r>
        <w:rPr>
          <w:i/>
        </w:rPr>
        <w:t>exceptionMessage</w:t>
      </w:r>
      <w:r>
        <w:t xml:space="preserve">, esim. </w:t>
      </w:r>
      <w:r>
        <w:rPr>
          <w:i/>
        </w:rPr>
        <w:t>exceptionMessage=explanation</w:t>
      </w:r>
      <w:r>
        <w:t>. Tässä explanation-osa eli virheen selitys on toteutuskohtaisesti toteutettavissa, standardi ei määrittele valmiita selityksiä.</w:t>
      </w:r>
    </w:p>
    <w:p w14:paraId="0296B3A5" w14:textId="77777777" w:rsidR="00C03F6E" w:rsidRDefault="00C03F6E">
      <w:pPr>
        <w:numPr>
          <w:ilvl w:val="0"/>
          <w:numId w:val="21"/>
        </w:numPr>
        <w:rPr>
          <w:lang w:val="en-GB"/>
        </w:rPr>
      </w:pPr>
      <w:r>
        <w:rPr>
          <w:lang w:val="en-GB"/>
        </w:rPr>
        <w:t>esimerkiksi exception=AlreadyJoined&amp;exceptionMessage=Sovellus on jo liittynyt kontekstinhallintaan  (</w:t>
      </w:r>
      <w:r>
        <w:rPr>
          <w:i/>
          <w:lang w:val="en-GB"/>
        </w:rPr>
        <w:t>exception=GeneralFailure&amp;exceptionMessage=message</w:t>
      </w:r>
      <w:r>
        <w:rPr>
          <w:lang w:val="en-GB"/>
        </w:rPr>
        <w:t>).</w:t>
      </w:r>
    </w:p>
    <w:p w14:paraId="6A76632E" w14:textId="77777777" w:rsidR="00C03F6E" w:rsidRDefault="00C03F6E">
      <w:pPr>
        <w:rPr>
          <w:lang w:val="en-GB"/>
        </w:rPr>
      </w:pPr>
    </w:p>
    <w:p w14:paraId="5AC7DC4A" w14:textId="77777777" w:rsidR="00C03F6E" w:rsidRDefault="00C03F6E">
      <w:pPr>
        <w:pStyle w:val="Otsikko2"/>
      </w:pPr>
      <w:bookmarkStart w:id="49" w:name="_Toc96836729"/>
      <w:r>
        <w:lastRenderedPageBreak/>
        <w:t>CM (ContextManager-rajapinta)</w:t>
      </w:r>
      <w:bookmarkEnd w:id="49"/>
    </w:p>
    <w:p w14:paraId="405AE809" w14:textId="77777777" w:rsidR="00C03F6E" w:rsidRDefault="00C03F6E"/>
    <w:p w14:paraId="7A848359" w14:textId="77777777" w:rsidR="00C03F6E" w:rsidRDefault="00C03F6E">
      <w:r>
        <w:t>Seuraavaksi käydään läpi minimitoteutuksessa tarvittavat rajapinnat ja niiden kutsuminen http-viesteillä. Metodit on muodostettu näihin CCOW-standardin version 1.4 web-osion pohjalta. Tämän kappaleen http-viesteissä poikkeuksia ei ole enää lisätty parametri-taulukoihin. Ne ovat saatavilla tekniikkariippumattoman osan rajapintakuvauksissa (ks. luku 6).</w:t>
      </w:r>
    </w:p>
    <w:p w14:paraId="48AFE49E" w14:textId="77777777" w:rsidR="00C03F6E" w:rsidRDefault="00C03F6E"/>
    <w:p w14:paraId="1EE261D5" w14:textId="77777777" w:rsidR="00C03F6E" w:rsidRPr="007D4405" w:rsidRDefault="00C03F6E">
      <w:pPr>
        <w:pStyle w:val="Otsikko3"/>
      </w:pPr>
      <w:bookmarkStart w:id="50" w:name="_Toc96836730"/>
      <w:r w:rsidRPr="007D4405">
        <w:t>JoinCommonContext</w:t>
      </w:r>
      <w:bookmarkEnd w:id="50"/>
    </w:p>
    <w:p w14:paraId="6DCFF973" w14:textId="77777777" w:rsidR="00C03F6E" w:rsidRPr="007D4405" w:rsidRDefault="00C03F6E"/>
    <w:p w14:paraId="5EA19F25" w14:textId="77777777" w:rsidR="00B8505E" w:rsidRPr="007D4405" w:rsidRDefault="00C03F6E">
      <w:r w:rsidRPr="007D4405">
        <w:t>Tätä metodia kutsumalla sovellus ilmaisee kontekstihallinta-komponentille, että se haluaa liittyä kontekstinhallintaan.</w:t>
      </w:r>
      <w:r w:rsidR="00B44463" w:rsidRPr="007D4405">
        <w:t xml:space="preserve"> Input-parametreina ovat appl</w:t>
      </w:r>
      <w:r w:rsidR="00B32D1F" w:rsidRPr="007D4405">
        <w:t xml:space="preserve">icationName, jossa on liittyvän </w:t>
      </w:r>
      <w:r w:rsidR="00B44463" w:rsidRPr="007D4405">
        <w:t xml:space="preserve">sovelluksen nimi sekä </w:t>
      </w:r>
      <w:r w:rsidR="0093545E" w:rsidRPr="007D4405">
        <w:t>valinnaisia parametreja</w:t>
      </w:r>
      <w:r w:rsidR="00B44463" w:rsidRPr="007D4405">
        <w:t xml:space="preserve"> (kuvattu alla)</w:t>
      </w:r>
      <w:r w:rsidR="00657012" w:rsidRPr="007D4405">
        <w:t>.</w:t>
      </w:r>
      <w:r w:rsidRPr="007D4405">
        <w:t xml:space="preserve"> Kontekstinhallinta-komponentti palauttaa sovellukselle participantCoupon-tunnisteen.</w:t>
      </w:r>
    </w:p>
    <w:p w14:paraId="79633DB5" w14:textId="77777777" w:rsidR="00C03F6E" w:rsidRPr="007D4405"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504"/>
      </w:tblGrid>
      <w:tr w:rsidR="00C03F6E" w:rsidRPr="007D4405" w14:paraId="01CEA224"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6F433ED7" w14:textId="77777777" w:rsidR="00C03F6E" w:rsidRPr="007D4405" w:rsidRDefault="00C03F6E">
            <w:pPr>
              <w:pStyle w:val="UserTableHeader"/>
              <w:tabs>
                <w:tab w:val="left" w:pos="240"/>
                <w:tab w:val="center" w:pos="4048"/>
              </w:tabs>
              <w:jc w:val="left"/>
              <w:rPr>
                <w:lang w:val="fi-FI"/>
              </w:rPr>
            </w:pPr>
            <w:r w:rsidRPr="007D4405">
              <w:rPr>
                <w:lang w:val="fi-FI"/>
              </w:rPr>
              <w:tab/>
            </w:r>
            <w:r w:rsidRPr="007D4405">
              <w:rPr>
                <w:lang w:val="fi-FI"/>
              </w:rPr>
              <w:tab/>
            </w:r>
            <w:r w:rsidRPr="007D4405">
              <w:rPr>
                <w:lang w:val="fi-FI"/>
              </w:rPr>
              <w:tab/>
              <w:t>HTTP Request Message</w:t>
            </w:r>
          </w:p>
        </w:tc>
      </w:tr>
      <w:tr w:rsidR="00C03F6E" w:rsidRPr="007D4405" w14:paraId="6C94CBE5"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6F2EDF12" w14:textId="77777777" w:rsidR="00C03F6E" w:rsidRPr="007D4405" w:rsidRDefault="00C03F6E">
            <w:pPr>
              <w:pStyle w:val="UserTableHeader"/>
              <w:rPr>
                <w:lang w:val="fi-FI"/>
              </w:rPr>
            </w:pPr>
            <w:r w:rsidRPr="007D4405">
              <w:rPr>
                <w:lang w:val="fi-FI"/>
              </w:rPr>
              <w:t>Argument Name</w:t>
            </w:r>
          </w:p>
        </w:tc>
        <w:tc>
          <w:tcPr>
            <w:tcW w:w="1080" w:type="dxa"/>
            <w:tcBorders>
              <w:top w:val="single" w:sz="6" w:space="0" w:color="auto"/>
              <w:bottom w:val="single" w:sz="6" w:space="0" w:color="auto"/>
            </w:tcBorders>
            <w:shd w:val="clear" w:color="auto" w:fill="FFFFFF"/>
          </w:tcPr>
          <w:p w14:paraId="7430A4E2" w14:textId="77777777" w:rsidR="00C03F6E" w:rsidRPr="007D4405" w:rsidRDefault="00C03F6E">
            <w:pPr>
              <w:pStyle w:val="UserTableHeader"/>
              <w:rPr>
                <w:lang w:val="fi-FI"/>
              </w:rPr>
            </w:pPr>
            <w:r w:rsidRPr="007D4405">
              <w:rPr>
                <w:lang w:val="fi-FI"/>
              </w:rPr>
              <w:t>Data Type</w:t>
            </w:r>
          </w:p>
        </w:tc>
        <w:tc>
          <w:tcPr>
            <w:tcW w:w="5504" w:type="dxa"/>
            <w:tcBorders>
              <w:top w:val="single" w:sz="6" w:space="0" w:color="auto"/>
              <w:bottom w:val="single" w:sz="6" w:space="0" w:color="auto"/>
            </w:tcBorders>
            <w:shd w:val="clear" w:color="auto" w:fill="FFFFFF"/>
          </w:tcPr>
          <w:p w14:paraId="09325FE0" w14:textId="77777777" w:rsidR="00C03F6E" w:rsidRPr="007D4405" w:rsidRDefault="00C03F6E">
            <w:pPr>
              <w:pStyle w:val="UserTableHeader"/>
              <w:rPr>
                <w:lang w:val="fi-FI"/>
              </w:rPr>
            </w:pPr>
            <w:r w:rsidRPr="007D4405">
              <w:rPr>
                <w:lang w:val="fi-FI"/>
              </w:rPr>
              <w:t>Comment</w:t>
            </w:r>
          </w:p>
        </w:tc>
      </w:tr>
      <w:tr w:rsidR="00C03F6E" w:rsidRPr="007D4405" w14:paraId="60619B99" w14:textId="77777777">
        <w:tblPrEx>
          <w:tblCellMar>
            <w:top w:w="0" w:type="dxa"/>
            <w:bottom w:w="0" w:type="dxa"/>
          </w:tblCellMar>
        </w:tblPrEx>
        <w:trPr>
          <w:jc w:val="center"/>
        </w:trPr>
        <w:tc>
          <w:tcPr>
            <w:tcW w:w="1728" w:type="dxa"/>
            <w:tcBorders>
              <w:top w:val="single" w:sz="6" w:space="0" w:color="auto"/>
            </w:tcBorders>
          </w:tcPr>
          <w:p w14:paraId="235F00E3" w14:textId="77777777" w:rsidR="00C03F6E" w:rsidRPr="007D4405" w:rsidRDefault="00C03F6E">
            <w:pPr>
              <w:pStyle w:val="UserTableBody"/>
              <w:rPr>
                <w:lang w:val="fi-FI"/>
              </w:rPr>
            </w:pPr>
            <w:r w:rsidRPr="007D4405">
              <w:rPr>
                <w:lang w:val="fi-FI"/>
              </w:rPr>
              <w:t>Interface</w:t>
            </w:r>
          </w:p>
        </w:tc>
        <w:tc>
          <w:tcPr>
            <w:tcW w:w="1080" w:type="dxa"/>
            <w:tcBorders>
              <w:top w:val="single" w:sz="6" w:space="0" w:color="auto"/>
            </w:tcBorders>
          </w:tcPr>
          <w:p w14:paraId="0EB1BF23" w14:textId="77777777" w:rsidR="00C03F6E" w:rsidRPr="007D4405" w:rsidRDefault="00C03F6E">
            <w:pPr>
              <w:pStyle w:val="UserTableBody"/>
              <w:rPr>
                <w:lang w:val="fi-FI"/>
              </w:rPr>
            </w:pPr>
            <w:r w:rsidRPr="007D4405">
              <w:rPr>
                <w:lang w:val="fi-FI"/>
              </w:rPr>
              <w:t>string</w:t>
            </w:r>
          </w:p>
        </w:tc>
        <w:tc>
          <w:tcPr>
            <w:tcW w:w="5504" w:type="dxa"/>
            <w:tcBorders>
              <w:top w:val="single" w:sz="6" w:space="0" w:color="auto"/>
            </w:tcBorders>
          </w:tcPr>
          <w:p w14:paraId="53FE5DCE" w14:textId="77777777" w:rsidR="00C03F6E" w:rsidRPr="007D4405" w:rsidRDefault="00C03F6E">
            <w:pPr>
              <w:pStyle w:val="UserTableBody"/>
              <w:rPr>
                <w:lang w:val="fi-FI"/>
              </w:rPr>
            </w:pPr>
            <w:r w:rsidRPr="007D4405">
              <w:rPr>
                <w:lang w:val="fi-FI"/>
              </w:rPr>
              <w:t>“ContextManager”</w:t>
            </w:r>
          </w:p>
        </w:tc>
      </w:tr>
      <w:tr w:rsidR="00C03F6E" w:rsidRPr="007D4405" w14:paraId="449EDD9C" w14:textId="77777777">
        <w:tblPrEx>
          <w:tblCellMar>
            <w:top w:w="0" w:type="dxa"/>
            <w:bottom w:w="0" w:type="dxa"/>
          </w:tblCellMar>
        </w:tblPrEx>
        <w:trPr>
          <w:jc w:val="center"/>
        </w:trPr>
        <w:tc>
          <w:tcPr>
            <w:tcW w:w="1728" w:type="dxa"/>
          </w:tcPr>
          <w:p w14:paraId="1B9B2EC6" w14:textId="77777777" w:rsidR="00C03F6E" w:rsidRPr="007D4405" w:rsidRDefault="00C03F6E">
            <w:pPr>
              <w:pStyle w:val="UserTableBody"/>
              <w:rPr>
                <w:lang w:val="fi-FI"/>
              </w:rPr>
            </w:pPr>
            <w:r w:rsidRPr="007D4405">
              <w:rPr>
                <w:lang w:val="fi-FI"/>
              </w:rPr>
              <w:t>Method</w:t>
            </w:r>
          </w:p>
        </w:tc>
        <w:tc>
          <w:tcPr>
            <w:tcW w:w="1080" w:type="dxa"/>
          </w:tcPr>
          <w:p w14:paraId="2B5E34E0" w14:textId="77777777" w:rsidR="00C03F6E" w:rsidRPr="007D4405" w:rsidRDefault="00C03F6E">
            <w:pPr>
              <w:pStyle w:val="UserTableBody"/>
              <w:rPr>
                <w:lang w:val="fi-FI"/>
              </w:rPr>
            </w:pPr>
            <w:r w:rsidRPr="007D4405">
              <w:rPr>
                <w:lang w:val="fi-FI"/>
              </w:rPr>
              <w:t>string</w:t>
            </w:r>
          </w:p>
        </w:tc>
        <w:tc>
          <w:tcPr>
            <w:tcW w:w="5504" w:type="dxa"/>
          </w:tcPr>
          <w:p w14:paraId="581F5223" w14:textId="77777777" w:rsidR="00C03F6E" w:rsidRPr="007D4405" w:rsidRDefault="00C03F6E">
            <w:pPr>
              <w:pStyle w:val="UserTableBody"/>
              <w:rPr>
                <w:lang w:val="fi-FI"/>
              </w:rPr>
            </w:pPr>
            <w:r w:rsidRPr="007D4405">
              <w:rPr>
                <w:lang w:val="fi-FI"/>
              </w:rPr>
              <w:t>“JoinCommonContext”</w:t>
            </w:r>
          </w:p>
        </w:tc>
      </w:tr>
      <w:tr w:rsidR="001348E8" w:rsidRPr="007D4405" w14:paraId="467AE046" w14:textId="77777777">
        <w:tblPrEx>
          <w:tblCellMar>
            <w:top w:w="0" w:type="dxa"/>
            <w:bottom w:w="0" w:type="dxa"/>
          </w:tblCellMar>
        </w:tblPrEx>
        <w:trPr>
          <w:trHeight w:val="165"/>
          <w:jc w:val="center"/>
        </w:trPr>
        <w:tc>
          <w:tcPr>
            <w:tcW w:w="1728" w:type="dxa"/>
          </w:tcPr>
          <w:p w14:paraId="1DA87BCC" w14:textId="77777777" w:rsidR="001348E8" w:rsidRPr="007D4405" w:rsidRDefault="001348E8">
            <w:pPr>
              <w:pStyle w:val="UserTableBody"/>
              <w:rPr>
                <w:lang w:val="fi-FI"/>
              </w:rPr>
            </w:pPr>
            <w:r w:rsidRPr="007D4405">
              <w:rPr>
                <w:lang w:val="fi-FI"/>
              </w:rPr>
              <w:t>applicationName</w:t>
            </w:r>
          </w:p>
        </w:tc>
        <w:tc>
          <w:tcPr>
            <w:tcW w:w="1080" w:type="dxa"/>
          </w:tcPr>
          <w:p w14:paraId="63A1F795" w14:textId="77777777" w:rsidR="001348E8" w:rsidRPr="007D4405" w:rsidRDefault="001348E8">
            <w:pPr>
              <w:pStyle w:val="UserTableBody"/>
              <w:rPr>
                <w:lang w:val="fi-FI"/>
              </w:rPr>
            </w:pPr>
            <w:r w:rsidRPr="007D4405">
              <w:rPr>
                <w:lang w:val="fi-FI"/>
              </w:rPr>
              <w:t>string</w:t>
            </w:r>
          </w:p>
        </w:tc>
        <w:tc>
          <w:tcPr>
            <w:tcW w:w="5504" w:type="dxa"/>
          </w:tcPr>
          <w:p w14:paraId="57A3EAFD" w14:textId="77777777" w:rsidR="001348E8" w:rsidRPr="007D4405" w:rsidRDefault="001348E8">
            <w:pPr>
              <w:pStyle w:val="UserTableBody"/>
              <w:rPr>
                <w:lang w:val="fi-FI"/>
              </w:rPr>
            </w:pPr>
          </w:p>
        </w:tc>
      </w:tr>
      <w:tr w:rsidR="001C4CA9" w:rsidRPr="007D4405" w14:paraId="528CB0F1" w14:textId="77777777">
        <w:tblPrEx>
          <w:tblCellMar>
            <w:top w:w="0" w:type="dxa"/>
            <w:bottom w:w="0" w:type="dxa"/>
          </w:tblCellMar>
        </w:tblPrEx>
        <w:trPr>
          <w:trHeight w:val="255"/>
          <w:jc w:val="center"/>
        </w:trPr>
        <w:tc>
          <w:tcPr>
            <w:tcW w:w="1728" w:type="dxa"/>
          </w:tcPr>
          <w:p w14:paraId="72FABAA3" w14:textId="77777777" w:rsidR="001C4CA9" w:rsidRPr="007D4405" w:rsidRDefault="001C4CA9">
            <w:pPr>
              <w:pStyle w:val="UserTableBody"/>
              <w:rPr>
                <w:b/>
                <w:lang w:val="fi-FI"/>
              </w:rPr>
            </w:pPr>
            <w:r w:rsidRPr="007D4405">
              <w:rPr>
                <w:b/>
                <w:lang w:val="fi-FI"/>
              </w:rPr>
              <w:t>Optional Parameters</w:t>
            </w:r>
          </w:p>
        </w:tc>
        <w:tc>
          <w:tcPr>
            <w:tcW w:w="1080" w:type="dxa"/>
          </w:tcPr>
          <w:p w14:paraId="17D6FDEC" w14:textId="77777777" w:rsidR="001C4CA9" w:rsidRPr="007D4405" w:rsidRDefault="001C4CA9">
            <w:pPr>
              <w:pStyle w:val="UserTableBody"/>
              <w:rPr>
                <w:lang w:val="fi-FI"/>
              </w:rPr>
            </w:pPr>
          </w:p>
        </w:tc>
        <w:tc>
          <w:tcPr>
            <w:tcW w:w="5504" w:type="dxa"/>
          </w:tcPr>
          <w:p w14:paraId="2DD80035" w14:textId="77777777" w:rsidR="001C4CA9" w:rsidRPr="007D4405" w:rsidRDefault="001C4CA9">
            <w:pPr>
              <w:pStyle w:val="UserTableBody"/>
              <w:rPr>
                <w:lang w:val="fi-FI"/>
              </w:rPr>
            </w:pPr>
            <w:r w:rsidRPr="007D4405">
              <w:rPr>
                <w:lang w:val="fi-FI"/>
              </w:rPr>
              <w:t xml:space="preserve">&amp;-merkillä erotettuja nimi-arvopareja, joiden perusteella voidaan esim. identifioida työasema. </w:t>
            </w:r>
          </w:p>
        </w:tc>
      </w:tr>
      <w:tr w:rsidR="001C4CA9" w:rsidRPr="007D4405" w14:paraId="50B72983" w14:textId="77777777">
        <w:tblPrEx>
          <w:tblCellMar>
            <w:top w:w="0" w:type="dxa"/>
            <w:bottom w:w="0" w:type="dxa"/>
          </w:tblCellMar>
        </w:tblPrEx>
        <w:trPr>
          <w:trHeight w:val="165"/>
          <w:jc w:val="center"/>
        </w:trPr>
        <w:tc>
          <w:tcPr>
            <w:tcW w:w="1728" w:type="dxa"/>
          </w:tcPr>
          <w:p w14:paraId="7A6CF686" w14:textId="77777777" w:rsidR="001C4CA9" w:rsidRPr="007D4405" w:rsidRDefault="001C4CA9" w:rsidP="00D323B6">
            <w:pPr>
              <w:pStyle w:val="UserTableBody"/>
              <w:rPr>
                <w:lang w:val="fi-FI"/>
              </w:rPr>
            </w:pPr>
            <w:r w:rsidRPr="007D4405">
              <w:rPr>
                <w:lang w:val="fi-FI"/>
              </w:rPr>
              <w:t>hostAddress</w:t>
            </w:r>
          </w:p>
        </w:tc>
        <w:tc>
          <w:tcPr>
            <w:tcW w:w="1080" w:type="dxa"/>
          </w:tcPr>
          <w:p w14:paraId="413A5EE0" w14:textId="77777777" w:rsidR="001C4CA9" w:rsidRPr="007D4405" w:rsidRDefault="001C4CA9" w:rsidP="00D323B6">
            <w:pPr>
              <w:pStyle w:val="UserTableBody"/>
              <w:rPr>
                <w:lang w:val="fi-FI"/>
              </w:rPr>
            </w:pPr>
            <w:r w:rsidRPr="007D4405">
              <w:rPr>
                <w:lang w:val="fi-FI"/>
              </w:rPr>
              <w:t>string</w:t>
            </w:r>
          </w:p>
        </w:tc>
        <w:tc>
          <w:tcPr>
            <w:tcW w:w="5504" w:type="dxa"/>
          </w:tcPr>
          <w:p w14:paraId="77569C4D" w14:textId="77777777" w:rsidR="001C4CA9" w:rsidRPr="007D4405" w:rsidRDefault="001C4CA9" w:rsidP="00D323B6">
            <w:pPr>
              <w:pStyle w:val="UserTableBody"/>
              <w:rPr>
                <w:lang w:val="fi-FI"/>
              </w:rPr>
            </w:pPr>
            <w:r w:rsidRPr="007D4405">
              <w:rPr>
                <w:lang w:val="fi-FI"/>
              </w:rPr>
              <w:t>Client's tcp/ip address</w:t>
            </w:r>
          </w:p>
        </w:tc>
      </w:tr>
      <w:tr w:rsidR="001C4CA9" w:rsidRPr="007D4405" w14:paraId="773E178E" w14:textId="77777777">
        <w:tblPrEx>
          <w:tblCellMar>
            <w:top w:w="0" w:type="dxa"/>
            <w:bottom w:w="0" w:type="dxa"/>
          </w:tblCellMar>
        </w:tblPrEx>
        <w:trPr>
          <w:trHeight w:val="165"/>
          <w:jc w:val="center"/>
        </w:trPr>
        <w:tc>
          <w:tcPr>
            <w:tcW w:w="1728" w:type="dxa"/>
          </w:tcPr>
          <w:p w14:paraId="1DC06407" w14:textId="77777777" w:rsidR="001C4CA9" w:rsidRPr="007D4405" w:rsidRDefault="001C4CA9" w:rsidP="00D323B6">
            <w:pPr>
              <w:pStyle w:val="UserTableBody"/>
              <w:rPr>
                <w:lang w:val="fi-FI"/>
              </w:rPr>
            </w:pPr>
            <w:r w:rsidRPr="007D4405">
              <w:rPr>
                <w:lang w:val="fi-FI"/>
              </w:rPr>
              <w:t>sessionKey</w:t>
            </w:r>
          </w:p>
        </w:tc>
        <w:tc>
          <w:tcPr>
            <w:tcW w:w="1080" w:type="dxa"/>
          </w:tcPr>
          <w:p w14:paraId="78CA276C" w14:textId="77777777" w:rsidR="001C4CA9" w:rsidRPr="007D4405" w:rsidRDefault="001C4CA9" w:rsidP="00D323B6">
            <w:pPr>
              <w:pStyle w:val="UserTableBody"/>
              <w:rPr>
                <w:lang w:val="fi-FI"/>
              </w:rPr>
            </w:pPr>
            <w:r w:rsidRPr="007D4405">
              <w:rPr>
                <w:lang w:val="fi-FI"/>
              </w:rPr>
              <w:t>string</w:t>
            </w:r>
          </w:p>
        </w:tc>
        <w:tc>
          <w:tcPr>
            <w:tcW w:w="5504" w:type="dxa"/>
          </w:tcPr>
          <w:p w14:paraId="7E5753FD" w14:textId="77777777" w:rsidR="001C4CA9" w:rsidRPr="007D4405" w:rsidRDefault="001C4CA9" w:rsidP="00D323B6">
            <w:pPr>
              <w:pStyle w:val="UserTableBody"/>
              <w:rPr>
                <w:lang w:val="fi-FI"/>
              </w:rPr>
            </w:pPr>
            <w:r w:rsidRPr="007D4405">
              <w:rPr>
                <w:lang w:val="fi-FI"/>
              </w:rPr>
              <w:t>Client's sessionKey</w:t>
            </w:r>
          </w:p>
        </w:tc>
      </w:tr>
      <w:tr w:rsidR="001C4CA9" w:rsidRPr="007D4405" w14:paraId="297FD830"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241A8C29" w14:textId="77777777" w:rsidR="001C4CA9" w:rsidRPr="007D4405" w:rsidRDefault="001C4CA9">
            <w:pPr>
              <w:pStyle w:val="UserTableHeader"/>
              <w:rPr>
                <w:lang w:val="fi-FI"/>
              </w:rPr>
            </w:pPr>
            <w:r w:rsidRPr="007D4405">
              <w:rPr>
                <w:lang w:val="fi-FI"/>
              </w:rPr>
              <w:t>HTTP Reply Message</w:t>
            </w:r>
          </w:p>
        </w:tc>
      </w:tr>
      <w:tr w:rsidR="001C4CA9" w:rsidRPr="007D4405" w14:paraId="66DAEBA2" w14:textId="77777777">
        <w:tblPrEx>
          <w:tblCellMar>
            <w:top w:w="0" w:type="dxa"/>
            <w:bottom w:w="0" w:type="dxa"/>
          </w:tblCellMar>
        </w:tblPrEx>
        <w:trPr>
          <w:jc w:val="center"/>
        </w:trPr>
        <w:tc>
          <w:tcPr>
            <w:tcW w:w="1728" w:type="dxa"/>
          </w:tcPr>
          <w:p w14:paraId="2895745E" w14:textId="77777777" w:rsidR="001C4CA9" w:rsidRPr="007D4405" w:rsidRDefault="001C4CA9">
            <w:pPr>
              <w:pStyle w:val="UserTableBody"/>
              <w:rPr>
                <w:lang w:val="fi-FI"/>
              </w:rPr>
            </w:pPr>
            <w:r w:rsidRPr="007D4405">
              <w:rPr>
                <w:lang w:val="fi-FI"/>
              </w:rPr>
              <w:t>participantCoupon</w:t>
            </w:r>
          </w:p>
        </w:tc>
        <w:tc>
          <w:tcPr>
            <w:tcW w:w="1080" w:type="dxa"/>
          </w:tcPr>
          <w:p w14:paraId="089E0634" w14:textId="77777777" w:rsidR="001C4CA9" w:rsidRPr="007D4405" w:rsidRDefault="001C4CA9">
            <w:pPr>
              <w:pStyle w:val="UserTableBody"/>
              <w:rPr>
                <w:lang w:val="fi-FI"/>
              </w:rPr>
            </w:pPr>
            <w:r w:rsidRPr="007D4405">
              <w:rPr>
                <w:lang w:val="fi-FI"/>
              </w:rPr>
              <w:t>long</w:t>
            </w:r>
          </w:p>
        </w:tc>
        <w:tc>
          <w:tcPr>
            <w:tcW w:w="5504" w:type="dxa"/>
          </w:tcPr>
          <w:p w14:paraId="3160BA61" w14:textId="77777777" w:rsidR="001C4CA9" w:rsidRPr="007D4405" w:rsidRDefault="001C4CA9">
            <w:pPr>
              <w:pStyle w:val="UserTableBody"/>
              <w:rPr>
                <w:lang w:val="fi-FI"/>
              </w:rPr>
            </w:pPr>
          </w:p>
        </w:tc>
      </w:tr>
    </w:tbl>
    <w:p w14:paraId="778EA23B" w14:textId="77777777" w:rsidR="00C03F6E" w:rsidRPr="007D4405" w:rsidRDefault="00C03F6E"/>
    <w:p w14:paraId="35F29F5B" w14:textId="77777777" w:rsidR="00B44463" w:rsidRPr="007D4405" w:rsidRDefault="0093545E">
      <w:pPr>
        <w:rPr>
          <w:b/>
        </w:rPr>
      </w:pPr>
      <w:r w:rsidRPr="007D4405">
        <w:rPr>
          <w:b/>
        </w:rPr>
        <w:t>Valinnaiset parametrit</w:t>
      </w:r>
    </w:p>
    <w:p w14:paraId="37D82B85" w14:textId="77777777" w:rsidR="00B44463" w:rsidRPr="007D4405" w:rsidRDefault="00B44463">
      <w:pPr>
        <w:rPr>
          <w:b/>
        </w:rPr>
      </w:pPr>
    </w:p>
    <w:p w14:paraId="7B0A4F66" w14:textId="77777777" w:rsidR="00B44463" w:rsidRPr="007D4405" w:rsidRDefault="00B8505E">
      <w:r w:rsidRPr="007D4405">
        <w:t>JoinCommonContext-kutsuu</w:t>
      </w:r>
      <w:r w:rsidR="00AB0794" w:rsidRPr="007D4405">
        <w:t>n</w:t>
      </w:r>
      <w:r w:rsidR="00B44463" w:rsidRPr="007D4405">
        <w:t xml:space="preserve"> voidaan </w:t>
      </w:r>
      <w:r w:rsidRPr="007D4405">
        <w:t>liittää valinnaisia</w:t>
      </w:r>
      <w:r w:rsidR="00B44463" w:rsidRPr="007D4405">
        <w:t xml:space="preserve"> nimi-arvo</w:t>
      </w:r>
      <w:r w:rsidRPr="007D4405">
        <w:t>pareja. Näillä</w:t>
      </w:r>
      <w:r w:rsidR="00B44463" w:rsidRPr="007D4405">
        <w:t xml:space="preserve"> voidaan esim. yksilöidä työ</w:t>
      </w:r>
      <w:r w:rsidR="003E26B3" w:rsidRPr="007D4405">
        <w:t xml:space="preserve">asemaa. </w:t>
      </w:r>
    </w:p>
    <w:p w14:paraId="55950433" w14:textId="77777777" w:rsidR="003E26B3" w:rsidRPr="007D4405" w:rsidRDefault="003E26B3"/>
    <w:p w14:paraId="50CEF404" w14:textId="77777777" w:rsidR="003E26B3" w:rsidRPr="007D4405" w:rsidRDefault="003E26B3">
      <w:r w:rsidRPr="007D4405">
        <w:t>Työasema</w:t>
      </w:r>
      <w:r w:rsidR="00B8505E" w:rsidRPr="007D4405">
        <w:t>n yksilöintiin on määritelty seuraavat parametrit</w:t>
      </w:r>
      <w:r w:rsidRPr="007D4405">
        <w:t>:</w:t>
      </w:r>
    </w:p>
    <w:p w14:paraId="2E740EFA" w14:textId="77777777" w:rsidR="003E26B3" w:rsidRPr="007D4405" w:rsidRDefault="003E26B3" w:rsidP="003E26B3">
      <w:pPr>
        <w:numPr>
          <w:ilvl w:val="0"/>
          <w:numId w:val="55"/>
        </w:numPr>
      </w:pPr>
      <w:r w:rsidRPr="007D4405">
        <w:rPr>
          <w:b/>
        </w:rPr>
        <w:t>hostAddres</w:t>
      </w:r>
      <w:r w:rsidRPr="007D4405">
        <w:t xml:space="preserve"> = työaseman ip-osoite</w:t>
      </w:r>
      <w:r w:rsidR="00B32D1F" w:rsidRPr="007D4405">
        <w:t xml:space="preserve">. </w:t>
      </w:r>
    </w:p>
    <w:p w14:paraId="356F5846" w14:textId="77777777" w:rsidR="003E26B3" w:rsidRPr="007D4405" w:rsidRDefault="003E26B3" w:rsidP="00B32D1F">
      <w:pPr>
        <w:numPr>
          <w:ilvl w:val="0"/>
          <w:numId w:val="55"/>
        </w:numPr>
      </w:pPr>
      <w:r w:rsidRPr="007D4405">
        <w:rPr>
          <w:b/>
        </w:rPr>
        <w:t>sessionKey</w:t>
      </w:r>
      <w:r w:rsidRPr="007D4405">
        <w:t xml:space="preserve"> = työasemaa identifioiva sessioavain</w:t>
      </w:r>
      <w:r w:rsidR="00B32D1F" w:rsidRPr="007D4405">
        <w:t>. Tässä määrittelyssä ei oteta kantaa kuinka sessioavain luodaan ja saadaan välitettyä eri sovelluksille, nämä on ratkaistava toteutuskohtaisesti. Sessioavainta l</w:t>
      </w:r>
      <w:r w:rsidR="00A532C1" w:rsidRPr="007D4405">
        <w:t>uotaessa on huolehdittava, ettei</w:t>
      </w:r>
      <w:r w:rsidR="00B32D1F" w:rsidRPr="007D4405">
        <w:t xml:space="preserve"> samanaikaisesti eri</w:t>
      </w:r>
      <w:r w:rsidR="00A532C1" w:rsidRPr="007D4405">
        <w:t xml:space="preserve"> </w:t>
      </w:r>
      <w:r w:rsidR="00B32D1F" w:rsidRPr="007D4405">
        <w:t>työasemilla voida ottaa käyttöön samaa istuntotunnusta ja että</w:t>
      </w:r>
      <w:r w:rsidR="00A532C1" w:rsidRPr="007D4405">
        <w:t xml:space="preserve"> sessioavain </w:t>
      </w:r>
      <w:r w:rsidR="00B32D1F" w:rsidRPr="007D4405">
        <w:t>on vaikeasti arvattava.</w:t>
      </w:r>
      <w:r w:rsidR="001C4CA9" w:rsidRPr="007D4405">
        <w:t xml:space="preserve"> Sessioavaimen käyttö mahdollistaa myös useiden sessioiden luonnin samalle työasemalla.</w:t>
      </w:r>
    </w:p>
    <w:p w14:paraId="0B9A4BE7" w14:textId="77777777" w:rsidR="00B8505E" w:rsidRPr="007D4405" w:rsidRDefault="00B8505E" w:rsidP="00B8505E">
      <w:pPr>
        <w:ind w:left="360"/>
      </w:pPr>
    </w:p>
    <w:p w14:paraId="395E818F" w14:textId="77777777" w:rsidR="00B8505E" w:rsidRPr="007D4405" w:rsidRDefault="000012EC" w:rsidP="00B8505E">
      <w:pPr>
        <w:ind w:left="720"/>
      </w:pPr>
      <w:r w:rsidRPr="007D4405">
        <w:t>Sessioavaimen voi</w:t>
      </w:r>
      <w:r w:rsidR="00B8505E" w:rsidRPr="007D4405">
        <w:t xml:space="preserve"> luoda esim. ydinjä</w:t>
      </w:r>
      <w:r w:rsidRPr="007D4405">
        <w:t>rjestelmä ja sen vastuulla on</w:t>
      </w:r>
      <w:r w:rsidR="00B8505E" w:rsidRPr="007D4405">
        <w:t xml:space="preserve"> </w:t>
      </w:r>
      <w:r w:rsidR="00BC4DCC" w:rsidRPr="007D4405">
        <w:t xml:space="preserve">tällöin </w:t>
      </w:r>
      <w:r w:rsidR="00B8505E" w:rsidRPr="007D4405">
        <w:t>myös sessioavaimen välittäminen sitä tarvitseville muille sovelluksille.</w:t>
      </w:r>
    </w:p>
    <w:p w14:paraId="799D1DF7" w14:textId="77777777" w:rsidR="003E26B3" w:rsidRPr="007D4405" w:rsidRDefault="003E26B3" w:rsidP="003E26B3"/>
    <w:p w14:paraId="1B9396D3" w14:textId="77777777" w:rsidR="003E26B3" w:rsidRPr="007D4405" w:rsidRDefault="001C4CA9" w:rsidP="003E26B3">
      <w:r w:rsidRPr="007D4405">
        <w:t xml:space="preserve">JoinCommonContext-metodilla voi </w:t>
      </w:r>
      <w:r w:rsidR="00B8505E" w:rsidRPr="007D4405">
        <w:t xml:space="preserve">näin </w:t>
      </w:r>
      <w:r w:rsidRPr="007D4405">
        <w:t>liittyä kontekstiin</w:t>
      </w:r>
      <w:r w:rsidR="00A532C1" w:rsidRPr="007D4405">
        <w:t xml:space="preserve"> joko hostAd</w:t>
      </w:r>
      <w:r w:rsidRPr="007D4405">
        <w:t>dress- tai sessionKey-parametrilla</w:t>
      </w:r>
      <w:r w:rsidR="00A532C1" w:rsidRPr="007D4405">
        <w:t xml:space="preserve"> tai ilman </w:t>
      </w:r>
      <w:r w:rsidR="00BC4DCC" w:rsidRPr="007D4405">
        <w:t xml:space="preserve">valinnaisia </w:t>
      </w:r>
      <w:r w:rsidR="00A532C1" w:rsidRPr="007D4405">
        <w:t>parametreja. Jos kutsussa annetaan sekä sessionKey että hostAddress, voidaan toteutuskohtaisesti valita kontekstin tunnistamiseen kumpi tahansa</w:t>
      </w:r>
      <w:r w:rsidR="00BC4DCC" w:rsidRPr="007D4405">
        <w:t xml:space="preserve">. </w:t>
      </w:r>
      <w:r w:rsidR="003E26B3" w:rsidRPr="007D4405">
        <w:t xml:space="preserve">Jos </w:t>
      </w:r>
      <w:r w:rsidR="003E26B3" w:rsidRPr="007D4405">
        <w:lastRenderedPageBreak/>
        <w:t>parametria ei anneta lainkaan, yksilöidään työasema kutsusta saatavan ip-osoitteen perusteella (siis lähinnä työasemasovelluksen)</w:t>
      </w:r>
    </w:p>
    <w:p w14:paraId="080DED81" w14:textId="77777777" w:rsidR="00B44463" w:rsidRPr="00B44463" w:rsidRDefault="00B44463">
      <w:pPr>
        <w:rPr>
          <w:b/>
          <w:highlight w:val="yellow"/>
        </w:rPr>
      </w:pPr>
    </w:p>
    <w:p w14:paraId="195D20F8" w14:textId="77777777" w:rsidR="00C03F6E" w:rsidRPr="001E4C52" w:rsidRDefault="00C03F6E">
      <w:pPr>
        <w:rPr>
          <w:b/>
        </w:rPr>
      </w:pPr>
      <w:r w:rsidRPr="001E4C52">
        <w:rPr>
          <w:b/>
        </w:rPr>
        <w:t>JoinCommonContext</w:t>
      </w:r>
    </w:p>
    <w:p w14:paraId="24C678ED" w14:textId="77777777" w:rsidR="00C03F6E" w:rsidRPr="001E4C52" w:rsidRDefault="00C03F6E"/>
    <w:p w14:paraId="6D19E3BA" w14:textId="77777777" w:rsidR="00C03F6E" w:rsidRPr="001E4C52" w:rsidRDefault="00C03F6E">
      <w:r w:rsidRPr="001E4C52">
        <w:t>Kutsu http-viestinä</w:t>
      </w:r>
      <w:r w:rsidR="008C4A15" w:rsidRPr="001E4C52">
        <w:t xml:space="preserve"> (ilman valinnaisia nimi-arvopareja)</w:t>
      </w:r>
      <w:r w:rsidRPr="001E4C52">
        <w:t>:</w:t>
      </w:r>
    </w:p>
    <w:p w14:paraId="1542494A" w14:textId="77777777" w:rsidR="00C03F6E" w:rsidRPr="001E4C52" w:rsidRDefault="00C03F6E">
      <w:hyperlink r:id="rId15" w:history="1">
        <w:r w:rsidRPr="001E4C52">
          <w:rPr>
            <w:rStyle w:val="Hyperlinkki"/>
          </w:rPr>
          <w:t>http://127.0.0.1:8080/cm.psp?interface=ContextManager&amp;method=JoinCommonContext&amp;applicationName=LoginMaster</w:t>
        </w:r>
      </w:hyperlink>
    </w:p>
    <w:p w14:paraId="2B0252F5" w14:textId="77777777" w:rsidR="00C03F6E" w:rsidRPr="001E4C52" w:rsidRDefault="00C03F6E"/>
    <w:p w14:paraId="133547E4" w14:textId="77777777" w:rsidR="00C03F6E" w:rsidRPr="001E4C52" w:rsidRDefault="00C03F6E">
      <w:r w:rsidRPr="001E4C52">
        <w:t>Paluuarvona participantCoupon</w:t>
      </w:r>
    </w:p>
    <w:p w14:paraId="7E13A2DB" w14:textId="77777777" w:rsidR="00C03F6E" w:rsidRPr="001E4C52" w:rsidRDefault="00C03F6E">
      <w:r w:rsidRPr="001E4C52">
        <w:t>participantCoupon=2500131</w:t>
      </w:r>
    </w:p>
    <w:p w14:paraId="525BB221" w14:textId="77777777" w:rsidR="00C03F6E" w:rsidRPr="001E4C52" w:rsidRDefault="00C03F6E"/>
    <w:p w14:paraId="22CD7E85" w14:textId="77777777" w:rsidR="008C4A15" w:rsidRPr="001E4C52" w:rsidRDefault="008C4A15" w:rsidP="008C4A15">
      <w:r w:rsidRPr="001E4C52">
        <w:t>Kutsu http-viestinä (valinnaisella hostAddress-parametrilla):</w:t>
      </w:r>
    </w:p>
    <w:p w14:paraId="407B88B0" w14:textId="77777777" w:rsidR="008C4A15" w:rsidRPr="001E4C52" w:rsidRDefault="008C4A15" w:rsidP="008C4A15">
      <w:hyperlink r:id="rId16" w:history="1">
        <w:r w:rsidRPr="001E4C52">
          <w:rPr>
            <w:rStyle w:val="Hyperlinkki"/>
          </w:rPr>
          <w:t>http://127.0.0.1:8080/cm.psp?interface=ContextManager&amp;method=JoinCommonContext&amp;applicationName=LoginMaster&amp;hostAddress=193.167.225.67</w:t>
        </w:r>
      </w:hyperlink>
    </w:p>
    <w:p w14:paraId="5E378FA4" w14:textId="77777777" w:rsidR="008C4A15" w:rsidRPr="001E4C52" w:rsidRDefault="008C4A15" w:rsidP="008C4A15"/>
    <w:p w14:paraId="148E8044" w14:textId="77777777" w:rsidR="008C4A15" w:rsidRPr="001E4C52" w:rsidRDefault="008C4A15" w:rsidP="008C4A15">
      <w:r w:rsidRPr="001E4C52">
        <w:t>Paluuarvona participantCoupon</w:t>
      </w:r>
    </w:p>
    <w:p w14:paraId="39DB6395" w14:textId="77777777" w:rsidR="008C4A15" w:rsidRPr="001E4C52" w:rsidRDefault="008C4A15" w:rsidP="008C4A15">
      <w:r w:rsidRPr="001E4C52">
        <w:t>participantCoupon=2500131</w:t>
      </w:r>
    </w:p>
    <w:p w14:paraId="30880B6B" w14:textId="77777777" w:rsidR="008C4A15" w:rsidRPr="001E4C52" w:rsidRDefault="008C4A15"/>
    <w:p w14:paraId="6E2ADBDD" w14:textId="77777777" w:rsidR="008C4A15" w:rsidRPr="001E4C52" w:rsidRDefault="008C4A15" w:rsidP="008C4A15">
      <w:r w:rsidRPr="001E4C52">
        <w:t>Kutsu http-viestinä (valinnaisella sessionKey-parametrilla):</w:t>
      </w:r>
    </w:p>
    <w:p w14:paraId="7D419EDF" w14:textId="77777777" w:rsidR="008C4A15" w:rsidRPr="001E4C52" w:rsidRDefault="008C4A15" w:rsidP="008C4A15">
      <w:hyperlink r:id="rId17" w:history="1">
        <w:r w:rsidRPr="001E4C52">
          <w:rPr>
            <w:rStyle w:val="Hyperlinkki"/>
          </w:rPr>
          <w:t>http://127.0.0.1:8080/cm.psp?interface=ContextManager&amp;method=JoinCommonContext&amp;applicationName=LoginMaster&amp;sessionKey=1234567890</w:t>
        </w:r>
      </w:hyperlink>
    </w:p>
    <w:p w14:paraId="5978DF4D" w14:textId="77777777" w:rsidR="008C4A15" w:rsidRPr="001E4C52" w:rsidRDefault="008C4A15" w:rsidP="008C4A15"/>
    <w:p w14:paraId="0D1B646B" w14:textId="77777777" w:rsidR="008C4A15" w:rsidRPr="001E4C52" w:rsidRDefault="008C4A15" w:rsidP="008C4A15">
      <w:r w:rsidRPr="001E4C52">
        <w:t>Paluuarvona participantCoupon</w:t>
      </w:r>
    </w:p>
    <w:p w14:paraId="6EE80F5F" w14:textId="77777777" w:rsidR="008C4A15" w:rsidRPr="001E4C52" w:rsidRDefault="008C4A15" w:rsidP="008C4A15">
      <w:r w:rsidRPr="001E4C52">
        <w:t>participantCoupon=2500131</w:t>
      </w:r>
    </w:p>
    <w:p w14:paraId="57A299AF" w14:textId="77777777" w:rsidR="008C4A15" w:rsidRPr="001E4C52" w:rsidRDefault="008C4A15" w:rsidP="008C4A15"/>
    <w:p w14:paraId="13EEB741" w14:textId="77777777" w:rsidR="008C4A15" w:rsidRPr="001E4C52" w:rsidRDefault="008C4A15" w:rsidP="008C4A15">
      <w:r w:rsidRPr="001E4C52">
        <w:t>Kutsu http-viestinä (</w:t>
      </w:r>
      <w:r w:rsidR="0093545E" w:rsidRPr="001E4C52">
        <w:t>molemmilla valinnaisi</w:t>
      </w:r>
      <w:r w:rsidRPr="001E4C52">
        <w:t>lla parametr</w:t>
      </w:r>
      <w:r w:rsidR="0093545E" w:rsidRPr="001E4C52">
        <w:t>e</w:t>
      </w:r>
      <w:r w:rsidRPr="001E4C52">
        <w:t>illa):</w:t>
      </w:r>
    </w:p>
    <w:p w14:paraId="47F8E293" w14:textId="77777777" w:rsidR="008C4A15" w:rsidRPr="001E4C52" w:rsidRDefault="0093545E" w:rsidP="008C4A15">
      <w:pPr>
        <w:rPr>
          <w:rStyle w:val="Hyperlinkki"/>
        </w:rPr>
      </w:pPr>
      <w:r w:rsidRPr="001E4C52">
        <w:fldChar w:fldCharType="begin"/>
      </w:r>
      <w:r w:rsidRPr="001E4C52">
        <w:instrText xml:space="preserve"> HYPERLINK "http://127.0.0.1:8080/cm.psp?interface=ContextManager&amp;method=JoinCommonContextWithIp&amp;applicationName=LoginMaster&amp;hostAddress=193.167.225.67" </w:instrText>
      </w:r>
      <w:r w:rsidRPr="001E4C52">
        <w:fldChar w:fldCharType="separate"/>
      </w:r>
      <w:r w:rsidR="008C4A15" w:rsidRPr="001E4C52">
        <w:rPr>
          <w:rStyle w:val="Hyperlinkki"/>
        </w:rPr>
        <w:t>http://127.0.0.1:8080/cm.psp?interface=ContextManager&amp;method=JoinCommonContext&amp;applicationName=LoginMaster&amp;hostAddress=193.167.225.67</w:t>
      </w:r>
      <w:r w:rsidRPr="001E4C52">
        <w:rPr>
          <w:rStyle w:val="Hyperlinkki"/>
        </w:rPr>
        <w:t>&amp;sessionKey=1234567890</w:t>
      </w:r>
    </w:p>
    <w:p w14:paraId="3218F074" w14:textId="77777777" w:rsidR="008C4A15" w:rsidRPr="001E4C52" w:rsidRDefault="0093545E" w:rsidP="008C4A15">
      <w:r w:rsidRPr="001E4C52">
        <w:fldChar w:fldCharType="end"/>
      </w:r>
    </w:p>
    <w:p w14:paraId="01CD5DD3" w14:textId="77777777" w:rsidR="008C4A15" w:rsidRPr="001E4C52" w:rsidRDefault="008C4A15" w:rsidP="008C4A15">
      <w:r w:rsidRPr="001E4C52">
        <w:t>Paluuarvona participantCoupon</w:t>
      </w:r>
    </w:p>
    <w:p w14:paraId="3E95064C" w14:textId="77777777" w:rsidR="008C4A15" w:rsidRPr="001E4C52" w:rsidRDefault="008C4A15" w:rsidP="008C4A15">
      <w:r w:rsidRPr="001E4C52">
        <w:t>participantCoupon=2500131</w:t>
      </w:r>
    </w:p>
    <w:p w14:paraId="761F769D" w14:textId="77777777" w:rsidR="008C4A15" w:rsidRPr="001E4C52" w:rsidRDefault="008C4A15" w:rsidP="008C4A15"/>
    <w:p w14:paraId="3016502F" w14:textId="77777777" w:rsidR="00B8505E" w:rsidRDefault="00B8505E" w:rsidP="00B8505E">
      <w:r w:rsidRPr="001E4C52">
        <w:t>Käytettäessä JoinCommonContext-metodia optionaalisilla parametreilla, poistuu myös tarve JoinCommonContextWithIp-metodille. Palvelintoteutusten on kuitenkin huomioitava se, että JoinCommonContextWithIp-metodia on jo käytetty toteutuksissa. Palvelinten tulisi näin tukea metodia</w:t>
      </w:r>
      <w:r w:rsidR="00BC4DCC" w:rsidRPr="001E4C52">
        <w:t xml:space="preserve"> JoinCommonContextWithIp</w:t>
      </w:r>
      <w:r w:rsidRPr="001E4C52">
        <w:t xml:space="preserve">. </w:t>
      </w:r>
      <w:r w:rsidR="00BC4DCC" w:rsidRPr="001E4C52">
        <w:t>Tämä voidaan</w:t>
      </w:r>
      <w:r w:rsidRPr="001E4C52">
        <w:t xml:space="preserve"> toteuttaa esim. ohjaamalla JoinCommonContextWithIp-kutsu edelleen yleiskäyttöisemmän JoinCommonContext-metodin käsiteltäväksi.</w:t>
      </w:r>
    </w:p>
    <w:p w14:paraId="630EEB52" w14:textId="77777777" w:rsidR="008C4A15" w:rsidRPr="005270C3" w:rsidRDefault="008C4A15">
      <w:pPr>
        <w:rPr>
          <w:highlight w:val="yellow"/>
        </w:rPr>
      </w:pPr>
    </w:p>
    <w:p w14:paraId="4E66973C" w14:textId="77777777" w:rsidR="00C03F6E" w:rsidRPr="001E4C52" w:rsidRDefault="00C03F6E">
      <w:pPr>
        <w:pStyle w:val="Otsikko3"/>
      </w:pPr>
      <w:bookmarkStart w:id="51" w:name="_Toc96836731"/>
      <w:r w:rsidRPr="001E4C52">
        <w:t>JoinCommonContextWithIp</w:t>
      </w:r>
      <w:bookmarkEnd w:id="51"/>
    </w:p>
    <w:p w14:paraId="50C4A898" w14:textId="77777777" w:rsidR="00C03F6E" w:rsidRPr="001E4C52" w:rsidRDefault="00C03F6E"/>
    <w:p w14:paraId="2384BA38" w14:textId="77777777" w:rsidR="00C03F6E" w:rsidRPr="001E4C52" w:rsidRDefault="00C03F6E">
      <w:pPr>
        <w:rPr>
          <w:b/>
        </w:rPr>
      </w:pPr>
      <w:r w:rsidRPr="001E4C52">
        <w:rPr>
          <w:b/>
        </w:rPr>
        <w:t>HUOM!!! Tämä ei ole CC</w:t>
      </w:r>
      <w:r w:rsidR="009F6824" w:rsidRPr="001E4C52">
        <w:rPr>
          <w:b/>
        </w:rPr>
        <w:t xml:space="preserve">OW-standardin mukainen metodi!!! </w:t>
      </w:r>
    </w:p>
    <w:p w14:paraId="35E8B882" w14:textId="77777777" w:rsidR="009F6824" w:rsidRPr="001E4C52" w:rsidRDefault="009F6824">
      <w:pPr>
        <w:rPr>
          <w:b/>
        </w:rPr>
      </w:pPr>
    </w:p>
    <w:p w14:paraId="3BFB159D" w14:textId="77777777" w:rsidR="009F6824" w:rsidRPr="001E4C52" w:rsidRDefault="009F6824">
      <w:pPr>
        <w:rPr>
          <w:b/>
        </w:rPr>
      </w:pPr>
      <w:r w:rsidRPr="001E4C52">
        <w:rPr>
          <w:b/>
        </w:rPr>
        <w:t>HUOM!!! Tämän metodin käyttöä ei enää suositella, vaan IP-osoite pitäisi välittää kappaleess</w:t>
      </w:r>
      <w:r w:rsidR="00AB0794" w:rsidRPr="001E4C52">
        <w:rPr>
          <w:b/>
        </w:rPr>
        <w:t>a</w:t>
      </w:r>
      <w:r w:rsidRPr="001E4C52">
        <w:rPr>
          <w:b/>
        </w:rPr>
        <w:t xml:space="preserve"> 7.6.1 kuvatulla tavalla. !!!</w:t>
      </w:r>
    </w:p>
    <w:p w14:paraId="2A78FF54" w14:textId="77777777" w:rsidR="00C03F6E" w:rsidRPr="001E4C52" w:rsidRDefault="00C03F6E"/>
    <w:p w14:paraId="7EE80471" w14:textId="77777777" w:rsidR="00C03F6E" w:rsidRPr="001E4C52" w:rsidRDefault="00C03F6E">
      <w:r w:rsidRPr="001E4C52">
        <w:t xml:space="preserve">Web-sovelluksien osalta JoinCommonContext-metodissa huomioitava IP-osoitteen välittäminen. Kun työasemasovellus on yhteydessä palvelimella olevaan kontekstinhallintaan, </w:t>
      </w:r>
      <w:r w:rsidRPr="001E4C52">
        <w:lastRenderedPageBreak/>
        <w:t>työaseman IP-osoite on mahdollista selvittää sovelluksen ja kontekstinhallinnan välisistä kutsuista. Web-sovellusten osalta tämä ei ole mahdollista näin yksinkertaisesti. Web-palvelimella oleva sovellus kyllä saa työaseman osoitteen mutta se on välitettävä myös kontekstinhallinnalle. Näin on tarpeellista saada välitettyä web-sovellusta käyttävän työaseman IP-osoite. Tätä varten web-sovellusten kontekstinhallintaan liittymistä varten on erillinen metodi, jossa yhtenä parametrina on myös työaseman IP-osoite.</w:t>
      </w:r>
    </w:p>
    <w:p w14:paraId="25FF5578" w14:textId="77777777" w:rsidR="00C03F6E" w:rsidRPr="001E4C52" w:rsidRDefault="00C03F6E"/>
    <w:p w14:paraId="4F7E9E28" w14:textId="77777777" w:rsidR="00C03F6E" w:rsidRPr="001E4C52"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2"/>
        <w:gridCol w:w="1260"/>
        <w:gridCol w:w="5216"/>
      </w:tblGrid>
      <w:tr w:rsidR="00C03F6E" w:rsidRPr="001E4C52" w14:paraId="03B4B875"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47863BE6" w14:textId="77777777" w:rsidR="00C03F6E" w:rsidRPr="001E4C52" w:rsidRDefault="00C03F6E">
            <w:pPr>
              <w:pStyle w:val="UserTableHeader"/>
              <w:rPr>
                <w:lang w:val="en-GB"/>
              </w:rPr>
            </w:pPr>
            <w:r w:rsidRPr="001E4C52">
              <w:rPr>
                <w:lang w:val="en-GB"/>
              </w:rPr>
              <w:t>HTTP Request Message</w:t>
            </w:r>
          </w:p>
        </w:tc>
      </w:tr>
      <w:tr w:rsidR="00C03F6E" w:rsidRPr="001E4C52" w14:paraId="58D4D70A" w14:textId="77777777">
        <w:tblPrEx>
          <w:tblCellMar>
            <w:top w:w="0" w:type="dxa"/>
            <w:bottom w:w="0" w:type="dxa"/>
          </w:tblCellMar>
        </w:tblPrEx>
        <w:trPr>
          <w:tblHeader/>
          <w:jc w:val="center"/>
        </w:trPr>
        <w:tc>
          <w:tcPr>
            <w:tcW w:w="1782" w:type="dxa"/>
            <w:tcBorders>
              <w:top w:val="single" w:sz="6" w:space="0" w:color="auto"/>
              <w:bottom w:val="single" w:sz="6" w:space="0" w:color="auto"/>
            </w:tcBorders>
            <w:shd w:val="clear" w:color="auto" w:fill="FFFFFF"/>
          </w:tcPr>
          <w:p w14:paraId="47150212" w14:textId="77777777" w:rsidR="00C03F6E" w:rsidRPr="001E4C52" w:rsidRDefault="00C03F6E">
            <w:pPr>
              <w:pStyle w:val="UserTableHeader"/>
              <w:rPr>
                <w:lang w:val="en-GB"/>
              </w:rPr>
            </w:pPr>
            <w:r w:rsidRPr="001E4C52">
              <w:rPr>
                <w:lang w:val="en-GB"/>
              </w:rPr>
              <w:t>Argument Name</w:t>
            </w:r>
          </w:p>
        </w:tc>
        <w:tc>
          <w:tcPr>
            <w:tcW w:w="1260" w:type="dxa"/>
            <w:tcBorders>
              <w:top w:val="single" w:sz="6" w:space="0" w:color="auto"/>
              <w:bottom w:val="single" w:sz="6" w:space="0" w:color="auto"/>
            </w:tcBorders>
            <w:shd w:val="clear" w:color="auto" w:fill="FFFFFF"/>
          </w:tcPr>
          <w:p w14:paraId="0BFD54C5" w14:textId="77777777" w:rsidR="00C03F6E" w:rsidRPr="001E4C52" w:rsidRDefault="00C03F6E">
            <w:pPr>
              <w:pStyle w:val="UserTableHeader"/>
              <w:rPr>
                <w:lang w:val="en-GB"/>
              </w:rPr>
            </w:pPr>
            <w:r w:rsidRPr="001E4C52">
              <w:rPr>
                <w:lang w:val="en-GB"/>
              </w:rPr>
              <w:t>Data Type</w:t>
            </w:r>
          </w:p>
        </w:tc>
        <w:tc>
          <w:tcPr>
            <w:tcW w:w="5216" w:type="dxa"/>
            <w:tcBorders>
              <w:top w:val="single" w:sz="6" w:space="0" w:color="auto"/>
              <w:bottom w:val="single" w:sz="6" w:space="0" w:color="auto"/>
            </w:tcBorders>
            <w:shd w:val="clear" w:color="auto" w:fill="FFFFFF"/>
          </w:tcPr>
          <w:p w14:paraId="10A9B015" w14:textId="77777777" w:rsidR="00C03F6E" w:rsidRPr="001E4C52" w:rsidRDefault="00C03F6E">
            <w:pPr>
              <w:pStyle w:val="UserTableHeader"/>
              <w:rPr>
                <w:lang w:val="en-GB"/>
              </w:rPr>
            </w:pPr>
            <w:r w:rsidRPr="001E4C52">
              <w:rPr>
                <w:lang w:val="en-GB"/>
              </w:rPr>
              <w:t>Comment</w:t>
            </w:r>
          </w:p>
        </w:tc>
      </w:tr>
      <w:tr w:rsidR="00C03F6E" w:rsidRPr="001E4C52" w14:paraId="4CB5B53F" w14:textId="77777777">
        <w:tblPrEx>
          <w:tblCellMar>
            <w:top w:w="0" w:type="dxa"/>
            <w:bottom w:w="0" w:type="dxa"/>
          </w:tblCellMar>
        </w:tblPrEx>
        <w:trPr>
          <w:jc w:val="center"/>
        </w:trPr>
        <w:tc>
          <w:tcPr>
            <w:tcW w:w="1782" w:type="dxa"/>
            <w:tcBorders>
              <w:top w:val="single" w:sz="6" w:space="0" w:color="auto"/>
            </w:tcBorders>
          </w:tcPr>
          <w:p w14:paraId="784A8A6C" w14:textId="77777777" w:rsidR="00C03F6E" w:rsidRPr="001E4C52" w:rsidRDefault="00C03F6E">
            <w:pPr>
              <w:pStyle w:val="UserTableBody"/>
              <w:rPr>
                <w:lang w:val="en-GB"/>
              </w:rPr>
            </w:pPr>
            <w:r w:rsidRPr="001E4C52">
              <w:rPr>
                <w:lang w:val="en-GB"/>
              </w:rPr>
              <w:t>interface</w:t>
            </w:r>
          </w:p>
        </w:tc>
        <w:tc>
          <w:tcPr>
            <w:tcW w:w="1260" w:type="dxa"/>
            <w:tcBorders>
              <w:top w:val="single" w:sz="6" w:space="0" w:color="auto"/>
            </w:tcBorders>
          </w:tcPr>
          <w:p w14:paraId="5EAD51BC" w14:textId="77777777" w:rsidR="00C03F6E" w:rsidRPr="001E4C52" w:rsidRDefault="00C03F6E">
            <w:pPr>
              <w:pStyle w:val="UserTableBody"/>
              <w:rPr>
                <w:lang w:val="en-GB"/>
              </w:rPr>
            </w:pPr>
            <w:r w:rsidRPr="001E4C52">
              <w:rPr>
                <w:lang w:val="en-GB"/>
              </w:rPr>
              <w:t>string</w:t>
            </w:r>
          </w:p>
        </w:tc>
        <w:tc>
          <w:tcPr>
            <w:tcW w:w="5216" w:type="dxa"/>
            <w:tcBorders>
              <w:top w:val="single" w:sz="6" w:space="0" w:color="auto"/>
            </w:tcBorders>
          </w:tcPr>
          <w:p w14:paraId="3A2586EB" w14:textId="77777777" w:rsidR="00C03F6E" w:rsidRPr="001E4C52" w:rsidRDefault="00C03F6E">
            <w:pPr>
              <w:pStyle w:val="UserTableBody"/>
              <w:rPr>
                <w:lang w:val="en-GB"/>
              </w:rPr>
            </w:pPr>
            <w:r w:rsidRPr="001E4C52">
              <w:rPr>
                <w:lang w:val="en-GB"/>
              </w:rPr>
              <w:t>“ContextManager”</w:t>
            </w:r>
          </w:p>
        </w:tc>
      </w:tr>
      <w:tr w:rsidR="00C03F6E" w:rsidRPr="001E4C52" w14:paraId="00D43FB6" w14:textId="77777777">
        <w:tblPrEx>
          <w:tblCellMar>
            <w:top w:w="0" w:type="dxa"/>
            <w:bottom w:w="0" w:type="dxa"/>
          </w:tblCellMar>
        </w:tblPrEx>
        <w:trPr>
          <w:jc w:val="center"/>
        </w:trPr>
        <w:tc>
          <w:tcPr>
            <w:tcW w:w="1782" w:type="dxa"/>
          </w:tcPr>
          <w:p w14:paraId="71F6FD7D" w14:textId="77777777" w:rsidR="00C03F6E" w:rsidRPr="001E4C52" w:rsidRDefault="00C03F6E">
            <w:pPr>
              <w:pStyle w:val="UserTableBody"/>
              <w:rPr>
                <w:lang w:val="en-GB"/>
              </w:rPr>
            </w:pPr>
            <w:r w:rsidRPr="001E4C52">
              <w:rPr>
                <w:lang w:val="en-GB"/>
              </w:rPr>
              <w:t>Method</w:t>
            </w:r>
          </w:p>
        </w:tc>
        <w:tc>
          <w:tcPr>
            <w:tcW w:w="1260" w:type="dxa"/>
          </w:tcPr>
          <w:p w14:paraId="2B6788D1" w14:textId="77777777" w:rsidR="00C03F6E" w:rsidRPr="001E4C52" w:rsidRDefault="00C03F6E">
            <w:pPr>
              <w:pStyle w:val="UserTableBody"/>
              <w:rPr>
                <w:lang w:val="en-GB"/>
              </w:rPr>
            </w:pPr>
            <w:r w:rsidRPr="001E4C52">
              <w:rPr>
                <w:lang w:val="en-GB"/>
              </w:rPr>
              <w:t>string</w:t>
            </w:r>
          </w:p>
        </w:tc>
        <w:tc>
          <w:tcPr>
            <w:tcW w:w="5216" w:type="dxa"/>
          </w:tcPr>
          <w:p w14:paraId="3DF87CB0" w14:textId="77777777" w:rsidR="00C03F6E" w:rsidRPr="001E4C52" w:rsidRDefault="00C03F6E">
            <w:pPr>
              <w:pStyle w:val="UserTableBody"/>
              <w:rPr>
                <w:lang w:val="fi-FI"/>
              </w:rPr>
            </w:pPr>
            <w:r w:rsidRPr="001E4C52">
              <w:rPr>
                <w:lang w:val="en-GB"/>
              </w:rPr>
              <w:t>“JoinCommonContextWit</w:t>
            </w:r>
            <w:r w:rsidRPr="001E4C52">
              <w:rPr>
                <w:lang w:val="fi-FI"/>
              </w:rPr>
              <w:t>hIp”</w:t>
            </w:r>
          </w:p>
        </w:tc>
      </w:tr>
      <w:tr w:rsidR="00C03F6E" w:rsidRPr="001E4C52" w14:paraId="62E7FE7C" w14:textId="77777777">
        <w:tblPrEx>
          <w:tblCellMar>
            <w:top w:w="0" w:type="dxa"/>
            <w:bottom w:w="0" w:type="dxa"/>
          </w:tblCellMar>
        </w:tblPrEx>
        <w:trPr>
          <w:jc w:val="center"/>
        </w:trPr>
        <w:tc>
          <w:tcPr>
            <w:tcW w:w="1782" w:type="dxa"/>
          </w:tcPr>
          <w:p w14:paraId="699CDF70" w14:textId="77777777" w:rsidR="00C03F6E" w:rsidRPr="001E4C52" w:rsidRDefault="00C03F6E">
            <w:pPr>
              <w:pStyle w:val="UserTableBody"/>
              <w:rPr>
                <w:lang w:val="fi-FI"/>
              </w:rPr>
            </w:pPr>
            <w:r w:rsidRPr="001E4C52">
              <w:rPr>
                <w:lang w:val="fi-FI"/>
              </w:rPr>
              <w:t>applicationName</w:t>
            </w:r>
          </w:p>
        </w:tc>
        <w:tc>
          <w:tcPr>
            <w:tcW w:w="1260" w:type="dxa"/>
          </w:tcPr>
          <w:p w14:paraId="4234BFFA" w14:textId="77777777" w:rsidR="00C03F6E" w:rsidRPr="001E4C52" w:rsidRDefault="00C03F6E">
            <w:pPr>
              <w:pStyle w:val="UserTableBody"/>
              <w:rPr>
                <w:lang w:val="fi-FI"/>
              </w:rPr>
            </w:pPr>
            <w:r w:rsidRPr="001E4C52">
              <w:rPr>
                <w:lang w:val="fi-FI"/>
              </w:rPr>
              <w:t>string</w:t>
            </w:r>
          </w:p>
        </w:tc>
        <w:tc>
          <w:tcPr>
            <w:tcW w:w="5216" w:type="dxa"/>
          </w:tcPr>
          <w:p w14:paraId="7CB5BB86" w14:textId="77777777" w:rsidR="00C03F6E" w:rsidRPr="001E4C52" w:rsidRDefault="00C03F6E">
            <w:pPr>
              <w:pStyle w:val="UserTableBody"/>
              <w:rPr>
                <w:lang w:val="fi-FI"/>
              </w:rPr>
            </w:pPr>
          </w:p>
        </w:tc>
      </w:tr>
      <w:tr w:rsidR="00C03F6E" w:rsidRPr="001E4C52" w14:paraId="7CA4E594" w14:textId="77777777">
        <w:tblPrEx>
          <w:tblCellMar>
            <w:top w:w="0" w:type="dxa"/>
            <w:bottom w:w="0" w:type="dxa"/>
          </w:tblCellMar>
        </w:tblPrEx>
        <w:trPr>
          <w:jc w:val="center"/>
        </w:trPr>
        <w:tc>
          <w:tcPr>
            <w:tcW w:w="1782" w:type="dxa"/>
          </w:tcPr>
          <w:p w14:paraId="791AD028" w14:textId="77777777" w:rsidR="00C03F6E" w:rsidRPr="001E4C52" w:rsidRDefault="00C03F6E">
            <w:pPr>
              <w:pStyle w:val="UserTableBody"/>
              <w:rPr>
                <w:lang w:val="fi-FI"/>
              </w:rPr>
            </w:pPr>
            <w:r w:rsidRPr="001E4C52">
              <w:rPr>
                <w:lang w:val="fi-FI"/>
              </w:rPr>
              <w:t>hostAddress</w:t>
            </w:r>
          </w:p>
        </w:tc>
        <w:tc>
          <w:tcPr>
            <w:tcW w:w="1260" w:type="dxa"/>
          </w:tcPr>
          <w:p w14:paraId="14B08B11" w14:textId="77777777" w:rsidR="00C03F6E" w:rsidRPr="001E4C52" w:rsidRDefault="00C03F6E">
            <w:pPr>
              <w:pStyle w:val="UserTableBody"/>
              <w:rPr>
                <w:lang w:val="fi-FI"/>
              </w:rPr>
            </w:pPr>
            <w:r w:rsidRPr="001E4C52">
              <w:rPr>
                <w:lang w:val="fi-FI"/>
              </w:rPr>
              <w:t>string</w:t>
            </w:r>
          </w:p>
        </w:tc>
        <w:tc>
          <w:tcPr>
            <w:tcW w:w="5216" w:type="dxa"/>
          </w:tcPr>
          <w:p w14:paraId="53D3BA74" w14:textId="77777777" w:rsidR="00C03F6E" w:rsidRPr="001E4C52" w:rsidRDefault="00C03F6E">
            <w:pPr>
              <w:pStyle w:val="UserTableBody"/>
              <w:rPr>
                <w:lang w:val="fi-FI"/>
              </w:rPr>
            </w:pPr>
            <w:r w:rsidRPr="001E4C52">
              <w:rPr>
                <w:lang w:val="fi-FI"/>
              </w:rPr>
              <w:t>Client's tcp/ip address</w:t>
            </w:r>
          </w:p>
        </w:tc>
      </w:tr>
      <w:tr w:rsidR="00C03F6E" w:rsidRPr="001E4C52" w14:paraId="2535E195"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5D085F1E" w14:textId="77777777" w:rsidR="00C03F6E" w:rsidRPr="001E4C52" w:rsidRDefault="00C03F6E">
            <w:pPr>
              <w:pStyle w:val="UserTableHeader"/>
              <w:rPr>
                <w:lang w:val="fi-FI"/>
              </w:rPr>
            </w:pPr>
            <w:r w:rsidRPr="001E4C52">
              <w:rPr>
                <w:lang w:val="fi-FI"/>
              </w:rPr>
              <w:t>HTTP Reply Message</w:t>
            </w:r>
          </w:p>
        </w:tc>
      </w:tr>
      <w:tr w:rsidR="00C03F6E" w:rsidRPr="001E4C52" w14:paraId="3FD75DC8" w14:textId="77777777">
        <w:tblPrEx>
          <w:tblCellMar>
            <w:top w:w="0" w:type="dxa"/>
            <w:bottom w:w="0" w:type="dxa"/>
          </w:tblCellMar>
        </w:tblPrEx>
        <w:trPr>
          <w:jc w:val="center"/>
        </w:trPr>
        <w:tc>
          <w:tcPr>
            <w:tcW w:w="1782" w:type="dxa"/>
          </w:tcPr>
          <w:p w14:paraId="1F1BE93F" w14:textId="77777777" w:rsidR="00C03F6E" w:rsidRPr="001E4C52" w:rsidRDefault="00C03F6E">
            <w:pPr>
              <w:pStyle w:val="UserTableBody"/>
              <w:rPr>
                <w:lang w:val="fi-FI"/>
              </w:rPr>
            </w:pPr>
            <w:r w:rsidRPr="001E4C52">
              <w:rPr>
                <w:lang w:val="fi-FI"/>
              </w:rPr>
              <w:t>participantCoupon</w:t>
            </w:r>
          </w:p>
        </w:tc>
        <w:tc>
          <w:tcPr>
            <w:tcW w:w="1260" w:type="dxa"/>
          </w:tcPr>
          <w:p w14:paraId="0CCFE0BE" w14:textId="77777777" w:rsidR="00C03F6E" w:rsidRPr="001E4C52" w:rsidRDefault="00C03F6E">
            <w:pPr>
              <w:pStyle w:val="UserTableBody"/>
              <w:rPr>
                <w:lang w:val="fi-FI"/>
              </w:rPr>
            </w:pPr>
            <w:r w:rsidRPr="001E4C52">
              <w:rPr>
                <w:lang w:val="fi-FI"/>
              </w:rPr>
              <w:t>long</w:t>
            </w:r>
          </w:p>
        </w:tc>
        <w:tc>
          <w:tcPr>
            <w:tcW w:w="5216" w:type="dxa"/>
          </w:tcPr>
          <w:p w14:paraId="1DED9E1C" w14:textId="77777777" w:rsidR="00C03F6E" w:rsidRPr="001E4C52" w:rsidRDefault="00C03F6E">
            <w:pPr>
              <w:pStyle w:val="UserTableBody"/>
              <w:rPr>
                <w:lang w:val="fi-FI"/>
              </w:rPr>
            </w:pPr>
          </w:p>
        </w:tc>
      </w:tr>
    </w:tbl>
    <w:p w14:paraId="443591AE" w14:textId="77777777" w:rsidR="00C03F6E" w:rsidRPr="001E4C52" w:rsidRDefault="00C03F6E"/>
    <w:p w14:paraId="562299C0" w14:textId="77777777" w:rsidR="00C03F6E" w:rsidRPr="001E4C52" w:rsidRDefault="00C03F6E"/>
    <w:p w14:paraId="087136EA" w14:textId="77777777" w:rsidR="00C03F6E" w:rsidRPr="001E4C52" w:rsidRDefault="00C03F6E">
      <w:pPr>
        <w:rPr>
          <w:b/>
          <w:lang w:val="en-GB"/>
        </w:rPr>
      </w:pPr>
      <w:r w:rsidRPr="001E4C52">
        <w:rPr>
          <w:b/>
          <w:lang w:val="en-GB"/>
        </w:rPr>
        <w:t>JoinCommonContextWithIp</w:t>
      </w:r>
    </w:p>
    <w:p w14:paraId="7A547284" w14:textId="77777777" w:rsidR="00C03F6E" w:rsidRPr="001E4C52" w:rsidRDefault="00C03F6E">
      <w:pPr>
        <w:rPr>
          <w:b/>
          <w:lang w:val="en-GB"/>
        </w:rPr>
      </w:pPr>
    </w:p>
    <w:p w14:paraId="14BA250C" w14:textId="77777777" w:rsidR="00C03F6E" w:rsidRPr="001E4C52" w:rsidRDefault="00C03F6E">
      <w:pPr>
        <w:rPr>
          <w:lang w:val="en-GB"/>
        </w:rPr>
      </w:pPr>
      <w:r w:rsidRPr="001E4C52">
        <w:rPr>
          <w:lang w:val="en-GB"/>
        </w:rPr>
        <w:t>Kutsu http-viestinä:</w:t>
      </w:r>
    </w:p>
    <w:p w14:paraId="442BF0D6" w14:textId="77777777" w:rsidR="00C03F6E" w:rsidRPr="001E4C52" w:rsidRDefault="00C03F6E">
      <w:pPr>
        <w:rPr>
          <w:lang w:val="en-GB"/>
        </w:rPr>
      </w:pPr>
      <w:hyperlink r:id="rId18" w:history="1">
        <w:r w:rsidRPr="001E4C52">
          <w:rPr>
            <w:rStyle w:val="Hyperlinkki"/>
            <w:lang w:val="en-GB"/>
          </w:rPr>
          <w:t>http://127.0.0.1:8080/cm.psp?interface=ContextManager&amp;method=JoinCommonContextWithIp&amp;applicationName=LoginMaster&amp;hostAddress=193.167.225.67</w:t>
        </w:r>
      </w:hyperlink>
    </w:p>
    <w:p w14:paraId="64C31369" w14:textId="77777777" w:rsidR="00C03F6E" w:rsidRPr="001E4C52" w:rsidRDefault="00C03F6E">
      <w:pPr>
        <w:rPr>
          <w:lang w:val="en-GB"/>
        </w:rPr>
      </w:pPr>
    </w:p>
    <w:p w14:paraId="2ACCA2E6" w14:textId="77777777" w:rsidR="00C03F6E" w:rsidRPr="001E4C52" w:rsidRDefault="00C03F6E">
      <w:r w:rsidRPr="001E4C52">
        <w:t>Paluuarvona participantCoupon</w:t>
      </w:r>
    </w:p>
    <w:p w14:paraId="07921FC9" w14:textId="77777777" w:rsidR="00C03F6E" w:rsidRDefault="00C03F6E">
      <w:r w:rsidRPr="001E4C52">
        <w:t>participantCoupon=2500131</w:t>
      </w:r>
    </w:p>
    <w:p w14:paraId="0BDA076A" w14:textId="77777777" w:rsidR="00C03F6E" w:rsidRDefault="00C03F6E"/>
    <w:p w14:paraId="465B131F" w14:textId="77777777" w:rsidR="00C03F6E" w:rsidRDefault="00C03F6E">
      <w:pPr>
        <w:pStyle w:val="Otsikko3"/>
      </w:pPr>
      <w:bookmarkStart w:id="52" w:name="_Toc96836732"/>
      <w:r>
        <w:t>LeaveCommonContext</w:t>
      </w:r>
      <w:bookmarkEnd w:id="52"/>
    </w:p>
    <w:p w14:paraId="2EF96D25" w14:textId="77777777" w:rsidR="00C03F6E" w:rsidRDefault="00C03F6E"/>
    <w:p w14:paraId="31DCF8F6" w14:textId="77777777" w:rsidR="00C03F6E" w:rsidRDefault="00C03F6E">
      <w:r>
        <w:t>Tätä metodia kutsumalla sovellus ilmaisee kontekstinhallinta-komponentille, että se haluaa erota kontekstinhallinnasta. Input-parametrina käytetään participant coupon tunnistetta, jonka sovellus sai liittyessään kontekstinhallintaan (JoinCommonContext).</w:t>
      </w:r>
    </w:p>
    <w:p w14:paraId="0547CB04" w14:textId="77777777" w:rsidR="00C03F6E"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080"/>
        <w:gridCol w:w="5472"/>
      </w:tblGrid>
      <w:tr w:rsidR="00C03F6E" w14:paraId="0154349D" w14:textId="77777777">
        <w:tblPrEx>
          <w:tblCellMar>
            <w:top w:w="0" w:type="dxa"/>
            <w:bottom w:w="0" w:type="dxa"/>
          </w:tblCellMar>
        </w:tblPrEx>
        <w:trPr>
          <w:cantSplit/>
          <w:tblHeader/>
          <w:jc w:val="center"/>
        </w:trPr>
        <w:tc>
          <w:tcPr>
            <w:tcW w:w="8280" w:type="dxa"/>
            <w:gridSpan w:val="3"/>
            <w:tcBorders>
              <w:top w:val="single" w:sz="12" w:space="0" w:color="auto"/>
              <w:bottom w:val="single" w:sz="6" w:space="0" w:color="auto"/>
            </w:tcBorders>
            <w:shd w:val="clear" w:color="auto" w:fill="FFFFFF"/>
          </w:tcPr>
          <w:p w14:paraId="2E43FD2B" w14:textId="77777777" w:rsidR="00C03F6E" w:rsidRDefault="00C03F6E">
            <w:pPr>
              <w:pStyle w:val="UserTableHeader"/>
              <w:rPr>
                <w:lang w:val="fi-FI"/>
              </w:rPr>
            </w:pPr>
            <w:r>
              <w:rPr>
                <w:lang w:val="fi-FI"/>
              </w:rPr>
              <w:t>HTTP Request Message</w:t>
            </w:r>
          </w:p>
        </w:tc>
      </w:tr>
      <w:tr w:rsidR="00C03F6E" w14:paraId="7FE987E1"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16732449" w14:textId="77777777" w:rsidR="00C03F6E" w:rsidRDefault="00C03F6E">
            <w:pPr>
              <w:pStyle w:val="UserTableHeader"/>
              <w:rPr>
                <w:lang w:val="fi-FI"/>
              </w:rPr>
            </w:pPr>
            <w:r>
              <w:rPr>
                <w:lang w:val="fi-FI"/>
              </w:rPr>
              <w:t>Argument Name</w:t>
            </w:r>
          </w:p>
        </w:tc>
        <w:tc>
          <w:tcPr>
            <w:tcW w:w="1080" w:type="dxa"/>
            <w:tcBorders>
              <w:top w:val="single" w:sz="6" w:space="0" w:color="auto"/>
              <w:bottom w:val="single" w:sz="6" w:space="0" w:color="auto"/>
            </w:tcBorders>
            <w:shd w:val="clear" w:color="auto" w:fill="FFFFFF"/>
          </w:tcPr>
          <w:p w14:paraId="5A43AF4E" w14:textId="77777777" w:rsidR="00C03F6E" w:rsidRDefault="00C03F6E">
            <w:pPr>
              <w:pStyle w:val="UserTableHeader"/>
              <w:rPr>
                <w:lang w:val="fi-FI"/>
              </w:rPr>
            </w:pPr>
            <w:r>
              <w:rPr>
                <w:lang w:val="fi-FI"/>
              </w:rPr>
              <w:t>Data Type</w:t>
            </w:r>
          </w:p>
        </w:tc>
        <w:tc>
          <w:tcPr>
            <w:tcW w:w="5472" w:type="dxa"/>
            <w:tcBorders>
              <w:top w:val="single" w:sz="6" w:space="0" w:color="auto"/>
              <w:bottom w:val="single" w:sz="6" w:space="0" w:color="auto"/>
            </w:tcBorders>
            <w:shd w:val="clear" w:color="auto" w:fill="FFFFFF"/>
          </w:tcPr>
          <w:p w14:paraId="71A91DCF" w14:textId="77777777" w:rsidR="00C03F6E" w:rsidRDefault="00C03F6E">
            <w:pPr>
              <w:pStyle w:val="UserTableHeader"/>
              <w:rPr>
                <w:lang w:val="fi-FI"/>
              </w:rPr>
            </w:pPr>
            <w:r>
              <w:rPr>
                <w:lang w:val="fi-FI"/>
              </w:rPr>
              <w:t>Comment</w:t>
            </w:r>
          </w:p>
        </w:tc>
      </w:tr>
      <w:tr w:rsidR="00C03F6E" w14:paraId="5C4A3AB9" w14:textId="77777777">
        <w:tblPrEx>
          <w:tblCellMar>
            <w:top w:w="0" w:type="dxa"/>
            <w:bottom w:w="0" w:type="dxa"/>
          </w:tblCellMar>
        </w:tblPrEx>
        <w:trPr>
          <w:jc w:val="center"/>
        </w:trPr>
        <w:tc>
          <w:tcPr>
            <w:tcW w:w="1728" w:type="dxa"/>
            <w:tcBorders>
              <w:top w:val="single" w:sz="6" w:space="0" w:color="auto"/>
            </w:tcBorders>
          </w:tcPr>
          <w:p w14:paraId="3D0EC257" w14:textId="77777777" w:rsidR="00C03F6E" w:rsidRDefault="00C03F6E">
            <w:pPr>
              <w:pStyle w:val="UserTableBody"/>
              <w:rPr>
                <w:lang w:val="fi-FI"/>
              </w:rPr>
            </w:pPr>
            <w:r>
              <w:rPr>
                <w:lang w:val="fi-FI"/>
              </w:rPr>
              <w:t>Interface</w:t>
            </w:r>
          </w:p>
        </w:tc>
        <w:tc>
          <w:tcPr>
            <w:tcW w:w="1080" w:type="dxa"/>
            <w:tcBorders>
              <w:top w:val="single" w:sz="6" w:space="0" w:color="auto"/>
            </w:tcBorders>
          </w:tcPr>
          <w:p w14:paraId="7A426A54" w14:textId="77777777" w:rsidR="00C03F6E" w:rsidRDefault="00C03F6E">
            <w:pPr>
              <w:pStyle w:val="UserTableBody"/>
              <w:rPr>
                <w:lang w:val="fi-FI"/>
              </w:rPr>
            </w:pPr>
            <w:r>
              <w:rPr>
                <w:lang w:val="fi-FI"/>
              </w:rPr>
              <w:t>string</w:t>
            </w:r>
          </w:p>
        </w:tc>
        <w:tc>
          <w:tcPr>
            <w:tcW w:w="5472" w:type="dxa"/>
            <w:tcBorders>
              <w:top w:val="single" w:sz="6" w:space="0" w:color="auto"/>
            </w:tcBorders>
          </w:tcPr>
          <w:p w14:paraId="60F619D7" w14:textId="77777777" w:rsidR="00C03F6E" w:rsidRDefault="00C03F6E">
            <w:pPr>
              <w:pStyle w:val="UserTableBody"/>
              <w:rPr>
                <w:lang w:val="fi-FI"/>
              </w:rPr>
            </w:pPr>
            <w:r>
              <w:rPr>
                <w:lang w:val="fi-FI"/>
              </w:rPr>
              <w:t>“ContextManager”</w:t>
            </w:r>
          </w:p>
        </w:tc>
      </w:tr>
      <w:tr w:rsidR="00C03F6E" w14:paraId="2BA791AF" w14:textId="77777777">
        <w:tblPrEx>
          <w:tblCellMar>
            <w:top w:w="0" w:type="dxa"/>
            <w:bottom w:w="0" w:type="dxa"/>
          </w:tblCellMar>
        </w:tblPrEx>
        <w:trPr>
          <w:jc w:val="center"/>
        </w:trPr>
        <w:tc>
          <w:tcPr>
            <w:tcW w:w="1728" w:type="dxa"/>
          </w:tcPr>
          <w:p w14:paraId="26BBC172" w14:textId="77777777" w:rsidR="00C03F6E" w:rsidRDefault="00C03F6E">
            <w:pPr>
              <w:pStyle w:val="UserTableBody"/>
              <w:rPr>
                <w:lang w:val="fi-FI"/>
              </w:rPr>
            </w:pPr>
            <w:r>
              <w:rPr>
                <w:lang w:val="fi-FI"/>
              </w:rPr>
              <w:t>Method</w:t>
            </w:r>
          </w:p>
        </w:tc>
        <w:tc>
          <w:tcPr>
            <w:tcW w:w="1080" w:type="dxa"/>
          </w:tcPr>
          <w:p w14:paraId="0BF8FE05" w14:textId="77777777" w:rsidR="00C03F6E" w:rsidRDefault="00C03F6E">
            <w:pPr>
              <w:pStyle w:val="UserTableBody"/>
              <w:rPr>
                <w:lang w:val="fi-FI"/>
              </w:rPr>
            </w:pPr>
            <w:r>
              <w:rPr>
                <w:lang w:val="fi-FI"/>
              </w:rPr>
              <w:t>string</w:t>
            </w:r>
          </w:p>
        </w:tc>
        <w:tc>
          <w:tcPr>
            <w:tcW w:w="5472" w:type="dxa"/>
          </w:tcPr>
          <w:p w14:paraId="6A35C3DB" w14:textId="77777777" w:rsidR="00C03F6E" w:rsidRDefault="00C03F6E">
            <w:pPr>
              <w:pStyle w:val="UserTableBody"/>
              <w:rPr>
                <w:lang w:val="fi-FI"/>
              </w:rPr>
            </w:pPr>
            <w:r>
              <w:rPr>
                <w:lang w:val="fi-FI"/>
              </w:rPr>
              <w:t>“LeaveCommonContext”</w:t>
            </w:r>
          </w:p>
        </w:tc>
      </w:tr>
      <w:tr w:rsidR="00C03F6E" w14:paraId="01786D40" w14:textId="77777777">
        <w:tblPrEx>
          <w:tblCellMar>
            <w:top w:w="0" w:type="dxa"/>
            <w:bottom w:w="0" w:type="dxa"/>
          </w:tblCellMar>
        </w:tblPrEx>
        <w:trPr>
          <w:jc w:val="center"/>
        </w:trPr>
        <w:tc>
          <w:tcPr>
            <w:tcW w:w="1728" w:type="dxa"/>
          </w:tcPr>
          <w:p w14:paraId="568CBA58" w14:textId="77777777" w:rsidR="00C03F6E" w:rsidRDefault="00C03F6E">
            <w:pPr>
              <w:pStyle w:val="UserTableBody"/>
              <w:rPr>
                <w:lang w:val="fi-FI"/>
              </w:rPr>
            </w:pPr>
            <w:r>
              <w:rPr>
                <w:lang w:val="fi-FI"/>
              </w:rPr>
              <w:t>participantCoupon</w:t>
            </w:r>
          </w:p>
        </w:tc>
        <w:tc>
          <w:tcPr>
            <w:tcW w:w="1080" w:type="dxa"/>
          </w:tcPr>
          <w:p w14:paraId="6FD59EA7" w14:textId="77777777" w:rsidR="00C03F6E" w:rsidRDefault="00C03F6E">
            <w:pPr>
              <w:pStyle w:val="UserTableBody"/>
              <w:rPr>
                <w:lang w:val="fi-FI"/>
              </w:rPr>
            </w:pPr>
            <w:r>
              <w:rPr>
                <w:lang w:val="fi-FI"/>
              </w:rPr>
              <w:t>long</w:t>
            </w:r>
          </w:p>
        </w:tc>
        <w:tc>
          <w:tcPr>
            <w:tcW w:w="5472" w:type="dxa"/>
          </w:tcPr>
          <w:p w14:paraId="713460F4" w14:textId="77777777" w:rsidR="00C03F6E" w:rsidRDefault="00C03F6E">
            <w:pPr>
              <w:pStyle w:val="UserTableBody"/>
              <w:rPr>
                <w:lang w:val="fi-FI"/>
              </w:rPr>
            </w:pPr>
          </w:p>
        </w:tc>
      </w:tr>
      <w:tr w:rsidR="00C03F6E" w14:paraId="24ABA397" w14:textId="77777777">
        <w:tblPrEx>
          <w:tblCellMar>
            <w:top w:w="0" w:type="dxa"/>
            <w:bottom w:w="0" w:type="dxa"/>
          </w:tblCellMar>
        </w:tblPrEx>
        <w:trPr>
          <w:cantSplit/>
          <w:tblHeader/>
          <w:jc w:val="center"/>
        </w:trPr>
        <w:tc>
          <w:tcPr>
            <w:tcW w:w="8280" w:type="dxa"/>
            <w:gridSpan w:val="3"/>
            <w:tcBorders>
              <w:top w:val="single" w:sz="12" w:space="0" w:color="auto"/>
              <w:bottom w:val="single" w:sz="6" w:space="0" w:color="auto"/>
            </w:tcBorders>
            <w:shd w:val="clear" w:color="auto" w:fill="FFFFFF"/>
          </w:tcPr>
          <w:p w14:paraId="0403E66D" w14:textId="77777777" w:rsidR="00C03F6E" w:rsidRDefault="00C03F6E">
            <w:pPr>
              <w:pStyle w:val="UserTableHeader"/>
              <w:rPr>
                <w:lang w:val="fi-FI"/>
              </w:rPr>
            </w:pPr>
            <w:r>
              <w:rPr>
                <w:lang w:val="fi-FI"/>
              </w:rPr>
              <w:t>HTTP Reply Message</w:t>
            </w:r>
          </w:p>
        </w:tc>
      </w:tr>
      <w:tr w:rsidR="00C03F6E" w14:paraId="5E5E7727" w14:textId="77777777">
        <w:tblPrEx>
          <w:tblCellMar>
            <w:top w:w="0" w:type="dxa"/>
            <w:bottom w:w="0" w:type="dxa"/>
          </w:tblCellMar>
        </w:tblPrEx>
        <w:trPr>
          <w:jc w:val="center"/>
        </w:trPr>
        <w:tc>
          <w:tcPr>
            <w:tcW w:w="1728" w:type="dxa"/>
          </w:tcPr>
          <w:p w14:paraId="67AF9B79" w14:textId="77777777" w:rsidR="00C03F6E" w:rsidRDefault="00C03F6E">
            <w:pPr>
              <w:pStyle w:val="UserTableBody"/>
              <w:rPr>
                <w:i/>
                <w:lang w:val="fi-FI"/>
              </w:rPr>
            </w:pPr>
            <w:r>
              <w:rPr>
                <w:i/>
                <w:lang w:val="fi-FI"/>
              </w:rPr>
              <w:t>Empty</w:t>
            </w:r>
          </w:p>
        </w:tc>
        <w:tc>
          <w:tcPr>
            <w:tcW w:w="1080" w:type="dxa"/>
          </w:tcPr>
          <w:p w14:paraId="56EC53AD" w14:textId="77777777" w:rsidR="00C03F6E" w:rsidRDefault="00C03F6E">
            <w:pPr>
              <w:pStyle w:val="UserTableBody"/>
              <w:rPr>
                <w:lang w:val="fi-FI"/>
              </w:rPr>
            </w:pPr>
          </w:p>
        </w:tc>
        <w:tc>
          <w:tcPr>
            <w:tcW w:w="5472" w:type="dxa"/>
          </w:tcPr>
          <w:p w14:paraId="4352E66B" w14:textId="77777777" w:rsidR="00C03F6E" w:rsidRDefault="00C03F6E">
            <w:pPr>
              <w:pStyle w:val="UserTableBody"/>
              <w:rPr>
                <w:lang w:val="fi-FI"/>
              </w:rPr>
            </w:pPr>
          </w:p>
        </w:tc>
      </w:tr>
    </w:tbl>
    <w:p w14:paraId="690DFCAA" w14:textId="77777777" w:rsidR="00C03F6E" w:rsidRDefault="00C03F6E"/>
    <w:p w14:paraId="58A2FC5E" w14:textId="77777777" w:rsidR="00C03F6E" w:rsidRDefault="00C03F6E">
      <w:pPr>
        <w:rPr>
          <w:b/>
        </w:rPr>
      </w:pPr>
      <w:r>
        <w:rPr>
          <w:b/>
        </w:rPr>
        <w:t>LeaveCommonContext</w:t>
      </w:r>
    </w:p>
    <w:p w14:paraId="7FB89097" w14:textId="77777777" w:rsidR="00C03F6E" w:rsidRDefault="00C03F6E"/>
    <w:p w14:paraId="668FE704" w14:textId="77777777" w:rsidR="00C03F6E" w:rsidRDefault="00C03F6E">
      <w:pPr>
        <w:rPr>
          <w:lang w:val="en-GB"/>
        </w:rPr>
      </w:pPr>
      <w:r>
        <w:rPr>
          <w:lang w:val="en-GB"/>
        </w:rPr>
        <w:t>Kutsu http-viestinä:</w:t>
      </w:r>
    </w:p>
    <w:p w14:paraId="399E6F87" w14:textId="77777777" w:rsidR="00C03F6E" w:rsidRDefault="00C03F6E">
      <w:pPr>
        <w:rPr>
          <w:lang w:val="en-GB"/>
        </w:rPr>
      </w:pPr>
      <w:hyperlink r:id="rId19" w:history="1">
        <w:r>
          <w:rPr>
            <w:rStyle w:val="Hyperlinkki"/>
            <w:lang w:val="en-GB"/>
          </w:rPr>
          <w:t>http://127.0.0.1:8080/cm.psp?interface=ContextManager&amp;method=LeaveCommonContext&amp;participantCoupon=2500131</w:t>
        </w:r>
      </w:hyperlink>
    </w:p>
    <w:p w14:paraId="0E29572D" w14:textId="77777777" w:rsidR="00C03F6E" w:rsidRDefault="00C03F6E">
      <w:pPr>
        <w:pStyle w:val="Otsikko2"/>
      </w:pPr>
      <w:bookmarkStart w:id="53" w:name="_Toc96836733"/>
      <w:r>
        <w:lastRenderedPageBreak/>
        <w:t>CD (ContextData-rajapinta)</w:t>
      </w:r>
      <w:bookmarkEnd w:id="53"/>
    </w:p>
    <w:p w14:paraId="6302179C" w14:textId="77777777" w:rsidR="00C03F6E" w:rsidRDefault="00C03F6E"/>
    <w:p w14:paraId="6250B9B3" w14:textId="77777777" w:rsidR="00C03F6E" w:rsidRDefault="00C03F6E">
      <w:pPr>
        <w:pStyle w:val="Otsikko3"/>
      </w:pPr>
      <w:bookmarkStart w:id="54" w:name="_Toc96836734"/>
      <w:r>
        <w:t>SetItemValues</w:t>
      </w:r>
      <w:bookmarkEnd w:id="54"/>
    </w:p>
    <w:p w14:paraId="4DF0F5CC" w14:textId="77777777" w:rsidR="00C03F6E" w:rsidRDefault="00C03F6E"/>
    <w:p w14:paraId="301270EC" w14:textId="77777777" w:rsidR="00C03F6E" w:rsidRDefault="00C03F6E">
      <w:r>
        <w:t>Tätä metodia kutsumalla sovellus asettaa kontekstinhallinta-komponentin ylläpitämään kontekstiin kontekstitietoja. Input-pametreina ovat sovelluksen participantCoupon-tunniste, asetettavien tietojen nimet sekä asetettavien tietojen arvot. Huom. id-tietojen asettamisen pakollisuus (ks. kappale 6.3.1 SetItemValues).</w:t>
      </w:r>
    </w:p>
    <w:p w14:paraId="4E82D118" w14:textId="77777777" w:rsidR="00C03F6E"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2"/>
        <w:gridCol w:w="1260"/>
        <w:gridCol w:w="5216"/>
      </w:tblGrid>
      <w:tr w:rsidR="00C03F6E" w14:paraId="0ABCCF19"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0B9C6AE0" w14:textId="77777777" w:rsidR="00C03F6E" w:rsidRDefault="00C03F6E">
            <w:pPr>
              <w:pStyle w:val="UserTableHeader"/>
              <w:rPr>
                <w:lang w:val="fi-FI"/>
              </w:rPr>
            </w:pPr>
            <w:r>
              <w:rPr>
                <w:lang w:val="fi-FI"/>
              </w:rPr>
              <w:t>HTTP Request Message</w:t>
            </w:r>
          </w:p>
        </w:tc>
      </w:tr>
      <w:tr w:rsidR="00C03F6E" w14:paraId="69D0E743" w14:textId="77777777">
        <w:tblPrEx>
          <w:tblCellMar>
            <w:top w:w="0" w:type="dxa"/>
            <w:bottom w:w="0" w:type="dxa"/>
          </w:tblCellMar>
        </w:tblPrEx>
        <w:trPr>
          <w:tblHeader/>
          <w:jc w:val="center"/>
        </w:trPr>
        <w:tc>
          <w:tcPr>
            <w:tcW w:w="1782" w:type="dxa"/>
            <w:tcBorders>
              <w:top w:val="single" w:sz="6" w:space="0" w:color="auto"/>
              <w:bottom w:val="single" w:sz="6" w:space="0" w:color="auto"/>
            </w:tcBorders>
            <w:shd w:val="clear" w:color="auto" w:fill="FFFFFF"/>
          </w:tcPr>
          <w:p w14:paraId="08619CA5" w14:textId="77777777" w:rsidR="00C03F6E" w:rsidRDefault="00C03F6E">
            <w:pPr>
              <w:pStyle w:val="UserTableHeader"/>
              <w:rPr>
                <w:lang w:val="fi-FI"/>
              </w:rPr>
            </w:pPr>
            <w:r>
              <w:rPr>
                <w:lang w:val="fi-FI"/>
              </w:rPr>
              <w:t>Argument Name</w:t>
            </w:r>
          </w:p>
        </w:tc>
        <w:tc>
          <w:tcPr>
            <w:tcW w:w="1260" w:type="dxa"/>
            <w:tcBorders>
              <w:top w:val="single" w:sz="6" w:space="0" w:color="auto"/>
              <w:bottom w:val="single" w:sz="6" w:space="0" w:color="auto"/>
            </w:tcBorders>
            <w:shd w:val="clear" w:color="auto" w:fill="FFFFFF"/>
          </w:tcPr>
          <w:p w14:paraId="23C32003" w14:textId="77777777" w:rsidR="00C03F6E" w:rsidRDefault="00C03F6E">
            <w:pPr>
              <w:pStyle w:val="UserTableHeader"/>
              <w:rPr>
                <w:lang w:val="fi-FI"/>
              </w:rPr>
            </w:pPr>
            <w:r>
              <w:rPr>
                <w:lang w:val="fi-FI"/>
              </w:rPr>
              <w:t>Data Type</w:t>
            </w:r>
          </w:p>
        </w:tc>
        <w:tc>
          <w:tcPr>
            <w:tcW w:w="5216" w:type="dxa"/>
            <w:tcBorders>
              <w:top w:val="single" w:sz="6" w:space="0" w:color="auto"/>
              <w:bottom w:val="single" w:sz="6" w:space="0" w:color="auto"/>
            </w:tcBorders>
            <w:shd w:val="clear" w:color="auto" w:fill="FFFFFF"/>
          </w:tcPr>
          <w:p w14:paraId="0FAFE42A" w14:textId="77777777" w:rsidR="00C03F6E" w:rsidRDefault="00C03F6E">
            <w:pPr>
              <w:pStyle w:val="UserTableHeader"/>
              <w:rPr>
                <w:lang w:val="fi-FI"/>
              </w:rPr>
            </w:pPr>
            <w:r>
              <w:rPr>
                <w:lang w:val="fi-FI"/>
              </w:rPr>
              <w:t>Comment</w:t>
            </w:r>
          </w:p>
        </w:tc>
      </w:tr>
      <w:tr w:rsidR="00C03F6E" w14:paraId="76408149" w14:textId="77777777">
        <w:tblPrEx>
          <w:tblCellMar>
            <w:top w:w="0" w:type="dxa"/>
            <w:bottom w:w="0" w:type="dxa"/>
          </w:tblCellMar>
        </w:tblPrEx>
        <w:trPr>
          <w:jc w:val="center"/>
        </w:trPr>
        <w:tc>
          <w:tcPr>
            <w:tcW w:w="1782" w:type="dxa"/>
            <w:tcBorders>
              <w:top w:val="single" w:sz="6" w:space="0" w:color="auto"/>
            </w:tcBorders>
          </w:tcPr>
          <w:p w14:paraId="0E44E489" w14:textId="77777777" w:rsidR="00C03F6E" w:rsidRDefault="00C03F6E">
            <w:pPr>
              <w:pStyle w:val="UserTableBody"/>
              <w:rPr>
                <w:lang w:val="fi-FI"/>
              </w:rPr>
            </w:pPr>
            <w:r>
              <w:rPr>
                <w:lang w:val="fi-FI"/>
              </w:rPr>
              <w:t>interface</w:t>
            </w:r>
          </w:p>
        </w:tc>
        <w:tc>
          <w:tcPr>
            <w:tcW w:w="1260" w:type="dxa"/>
            <w:tcBorders>
              <w:top w:val="single" w:sz="6" w:space="0" w:color="auto"/>
            </w:tcBorders>
          </w:tcPr>
          <w:p w14:paraId="04002487" w14:textId="77777777" w:rsidR="00C03F6E" w:rsidRDefault="00C03F6E">
            <w:pPr>
              <w:pStyle w:val="UserTableBody"/>
              <w:rPr>
                <w:lang w:val="fi-FI"/>
              </w:rPr>
            </w:pPr>
            <w:r>
              <w:rPr>
                <w:lang w:val="fi-FI"/>
              </w:rPr>
              <w:t>string</w:t>
            </w:r>
          </w:p>
        </w:tc>
        <w:tc>
          <w:tcPr>
            <w:tcW w:w="5216" w:type="dxa"/>
            <w:tcBorders>
              <w:top w:val="single" w:sz="6" w:space="0" w:color="auto"/>
            </w:tcBorders>
          </w:tcPr>
          <w:p w14:paraId="148610D5" w14:textId="77777777" w:rsidR="00C03F6E" w:rsidRDefault="00C03F6E">
            <w:pPr>
              <w:pStyle w:val="UserTableBody"/>
              <w:rPr>
                <w:lang w:val="fi-FI"/>
              </w:rPr>
            </w:pPr>
            <w:r>
              <w:rPr>
                <w:lang w:val="fi-FI"/>
              </w:rPr>
              <w:t>“ContextData”</w:t>
            </w:r>
          </w:p>
        </w:tc>
      </w:tr>
      <w:tr w:rsidR="00C03F6E" w14:paraId="46F7E143" w14:textId="77777777">
        <w:tblPrEx>
          <w:tblCellMar>
            <w:top w:w="0" w:type="dxa"/>
            <w:bottom w:w="0" w:type="dxa"/>
          </w:tblCellMar>
        </w:tblPrEx>
        <w:trPr>
          <w:jc w:val="center"/>
        </w:trPr>
        <w:tc>
          <w:tcPr>
            <w:tcW w:w="1782" w:type="dxa"/>
          </w:tcPr>
          <w:p w14:paraId="23ACB96B" w14:textId="77777777" w:rsidR="00C03F6E" w:rsidRDefault="00C03F6E">
            <w:pPr>
              <w:pStyle w:val="UserTableBody"/>
              <w:rPr>
                <w:lang w:val="fi-FI"/>
              </w:rPr>
            </w:pPr>
            <w:r>
              <w:rPr>
                <w:lang w:val="fi-FI"/>
              </w:rPr>
              <w:t>Method</w:t>
            </w:r>
          </w:p>
        </w:tc>
        <w:tc>
          <w:tcPr>
            <w:tcW w:w="1260" w:type="dxa"/>
          </w:tcPr>
          <w:p w14:paraId="345206ED" w14:textId="77777777" w:rsidR="00C03F6E" w:rsidRDefault="00C03F6E">
            <w:pPr>
              <w:pStyle w:val="UserTableBody"/>
              <w:rPr>
                <w:lang w:val="fi-FI"/>
              </w:rPr>
            </w:pPr>
            <w:r>
              <w:rPr>
                <w:lang w:val="fi-FI"/>
              </w:rPr>
              <w:t>string</w:t>
            </w:r>
          </w:p>
        </w:tc>
        <w:tc>
          <w:tcPr>
            <w:tcW w:w="5216" w:type="dxa"/>
          </w:tcPr>
          <w:p w14:paraId="49E08FC2" w14:textId="77777777" w:rsidR="00C03F6E" w:rsidRDefault="00C03F6E">
            <w:pPr>
              <w:pStyle w:val="UserTableBody"/>
              <w:rPr>
                <w:lang w:val="fi-FI"/>
              </w:rPr>
            </w:pPr>
            <w:r>
              <w:rPr>
                <w:lang w:val="fi-FI"/>
              </w:rPr>
              <w:t>“SetItemValues”</w:t>
            </w:r>
          </w:p>
        </w:tc>
      </w:tr>
      <w:tr w:rsidR="00C03F6E" w14:paraId="22811693" w14:textId="77777777">
        <w:tblPrEx>
          <w:tblCellMar>
            <w:top w:w="0" w:type="dxa"/>
            <w:bottom w:w="0" w:type="dxa"/>
          </w:tblCellMar>
        </w:tblPrEx>
        <w:trPr>
          <w:jc w:val="center"/>
        </w:trPr>
        <w:tc>
          <w:tcPr>
            <w:tcW w:w="1782" w:type="dxa"/>
          </w:tcPr>
          <w:p w14:paraId="2E89B4BD" w14:textId="77777777" w:rsidR="00C03F6E" w:rsidRDefault="00C03F6E">
            <w:pPr>
              <w:pStyle w:val="UserTableBody"/>
              <w:rPr>
                <w:lang w:val="fi-FI"/>
              </w:rPr>
            </w:pPr>
            <w:r>
              <w:rPr>
                <w:lang w:val="fi-FI"/>
              </w:rPr>
              <w:t>participantCoupon</w:t>
            </w:r>
          </w:p>
        </w:tc>
        <w:tc>
          <w:tcPr>
            <w:tcW w:w="1260" w:type="dxa"/>
          </w:tcPr>
          <w:p w14:paraId="73E771A0" w14:textId="77777777" w:rsidR="00C03F6E" w:rsidRDefault="00C03F6E">
            <w:pPr>
              <w:pStyle w:val="UserTableBody"/>
              <w:rPr>
                <w:lang w:val="fi-FI"/>
              </w:rPr>
            </w:pPr>
            <w:r>
              <w:rPr>
                <w:lang w:val="fi-FI"/>
              </w:rPr>
              <w:t>long</w:t>
            </w:r>
          </w:p>
        </w:tc>
        <w:tc>
          <w:tcPr>
            <w:tcW w:w="5216" w:type="dxa"/>
          </w:tcPr>
          <w:p w14:paraId="10FF0575" w14:textId="77777777" w:rsidR="00C03F6E" w:rsidRDefault="00C03F6E">
            <w:pPr>
              <w:pStyle w:val="UserTableBody"/>
              <w:rPr>
                <w:lang w:val="fi-FI"/>
              </w:rPr>
            </w:pPr>
          </w:p>
        </w:tc>
      </w:tr>
      <w:tr w:rsidR="00C03F6E" w14:paraId="2D3493D9" w14:textId="77777777">
        <w:tblPrEx>
          <w:tblCellMar>
            <w:top w:w="0" w:type="dxa"/>
            <w:bottom w:w="0" w:type="dxa"/>
          </w:tblCellMar>
        </w:tblPrEx>
        <w:trPr>
          <w:jc w:val="center"/>
        </w:trPr>
        <w:tc>
          <w:tcPr>
            <w:tcW w:w="1782" w:type="dxa"/>
          </w:tcPr>
          <w:p w14:paraId="4D4BBA4D" w14:textId="77777777" w:rsidR="00C03F6E" w:rsidRDefault="00C03F6E">
            <w:pPr>
              <w:pStyle w:val="UserTableBody"/>
              <w:rPr>
                <w:lang w:val="fi-FI"/>
              </w:rPr>
            </w:pPr>
            <w:r>
              <w:rPr>
                <w:lang w:val="fi-FI"/>
              </w:rPr>
              <w:t>itemNames</w:t>
            </w:r>
          </w:p>
        </w:tc>
        <w:tc>
          <w:tcPr>
            <w:tcW w:w="1260" w:type="dxa"/>
          </w:tcPr>
          <w:p w14:paraId="6D36FEF3" w14:textId="77777777" w:rsidR="00C03F6E" w:rsidRDefault="00C03F6E">
            <w:pPr>
              <w:pStyle w:val="UserTableBody"/>
              <w:rPr>
                <w:lang w:val="fi-FI"/>
              </w:rPr>
            </w:pPr>
            <w:r>
              <w:rPr>
                <w:lang w:val="fi-FI"/>
              </w:rPr>
              <w:t>string[]</w:t>
            </w:r>
          </w:p>
        </w:tc>
        <w:tc>
          <w:tcPr>
            <w:tcW w:w="5216" w:type="dxa"/>
          </w:tcPr>
          <w:p w14:paraId="71DFAE74" w14:textId="77777777" w:rsidR="00C03F6E" w:rsidRDefault="00C03F6E">
            <w:pPr>
              <w:pStyle w:val="UserTableBody"/>
              <w:rPr>
                <w:lang w:val="fi-FI"/>
              </w:rPr>
            </w:pPr>
          </w:p>
        </w:tc>
      </w:tr>
      <w:tr w:rsidR="00C03F6E" w14:paraId="1E29EC9B" w14:textId="77777777">
        <w:tblPrEx>
          <w:tblCellMar>
            <w:top w:w="0" w:type="dxa"/>
            <w:bottom w:w="0" w:type="dxa"/>
          </w:tblCellMar>
        </w:tblPrEx>
        <w:trPr>
          <w:jc w:val="center"/>
        </w:trPr>
        <w:tc>
          <w:tcPr>
            <w:tcW w:w="1782" w:type="dxa"/>
          </w:tcPr>
          <w:p w14:paraId="5518C179" w14:textId="77777777" w:rsidR="00C03F6E" w:rsidRDefault="00C03F6E">
            <w:pPr>
              <w:pStyle w:val="UserTableBody"/>
              <w:rPr>
                <w:lang w:val="fi-FI"/>
              </w:rPr>
            </w:pPr>
            <w:r>
              <w:rPr>
                <w:lang w:val="fi-FI"/>
              </w:rPr>
              <w:t>itemValues</w:t>
            </w:r>
          </w:p>
        </w:tc>
        <w:tc>
          <w:tcPr>
            <w:tcW w:w="1260" w:type="dxa"/>
          </w:tcPr>
          <w:p w14:paraId="31C33066" w14:textId="77777777" w:rsidR="00C03F6E" w:rsidRDefault="00C03F6E">
            <w:pPr>
              <w:pStyle w:val="UserTableBody"/>
              <w:rPr>
                <w:lang w:val="fi-FI"/>
              </w:rPr>
            </w:pPr>
            <w:r>
              <w:rPr>
                <w:lang w:val="fi-FI"/>
              </w:rPr>
              <w:t>string[]</w:t>
            </w:r>
          </w:p>
        </w:tc>
        <w:tc>
          <w:tcPr>
            <w:tcW w:w="5216" w:type="dxa"/>
          </w:tcPr>
          <w:p w14:paraId="2824930C" w14:textId="77777777" w:rsidR="00C03F6E" w:rsidRDefault="00C03F6E">
            <w:pPr>
              <w:pStyle w:val="UserTableBody"/>
              <w:rPr>
                <w:lang w:val="fi-FI"/>
              </w:rPr>
            </w:pPr>
          </w:p>
        </w:tc>
      </w:tr>
      <w:tr w:rsidR="00C03F6E" w14:paraId="06FEA27B" w14:textId="77777777">
        <w:tblPrEx>
          <w:tblCellMar>
            <w:top w:w="0" w:type="dxa"/>
            <w:bottom w:w="0" w:type="dxa"/>
          </w:tblCellMar>
        </w:tblPrEx>
        <w:trPr>
          <w:cantSplit/>
          <w:tblHeader/>
          <w:jc w:val="center"/>
        </w:trPr>
        <w:tc>
          <w:tcPr>
            <w:tcW w:w="8258" w:type="dxa"/>
            <w:gridSpan w:val="3"/>
            <w:tcBorders>
              <w:top w:val="single" w:sz="12" w:space="0" w:color="auto"/>
              <w:bottom w:val="single" w:sz="6" w:space="0" w:color="auto"/>
            </w:tcBorders>
            <w:shd w:val="clear" w:color="auto" w:fill="FFFFFF"/>
          </w:tcPr>
          <w:p w14:paraId="4966C775" w14:textId="77777777" w:rsidR="00C03F6E" w:rsidRDefault="00C03F6E">
            <w:pPr>
              <w:pStyle w:val="UserTableHeader"/>
              <w:rPr>
                <w:lang w:val="fi-FI"/>
              </w:rPr>
            </w:pPr>
            <w:r>
              <w:rPr>
                <w:lang w:val="fi-FI"/>
              </w:rPr>
              <w:t>HTTP Reply Message</w:t>
            </w:r>
          </w:p>
        </w:tc>
      </w:tr>
      <w:tr w:rsidR="00C03F6E" w14:paraId="23E43F1D" w14:textId="77777777">
        <w:tblPrEx>
          <w:tblCellMar>
            <w:top w:w="0" w:type="dxa"/>
            <w:bottom w:w="0" w:type="dxa"/>
          </w:tblCellMar>
        </w:tblPrEx>
        <w:trPr>
          <w:jc w:val="center"/>
        </w:trPr>
        <w:tc>
          <w:tcPr>
            <w:tcW w:w="1782" w:type="dxa"/>
          </w:tcPr>
          <w:p w14:paraId="71AC0D64" w14:textId="77777777" w:rsidR="00C03F6E" w:rsidRDefault="00C03F6E">
            <w:pPr>
              <w:pStyle w:val="UserTableBody"/>
              <w:rPr>
                <w:lang w:val="fi-FI"/>
              </w:rPr>
            </w:pPr>
            <w:r>
              <w:rPr>
                <w:i/>
                <w:lang w:val="fi-FI"/>
              </w:rPr>
              <w:t>Empty</w:t>
            </w:r>
          </w:p>
        </w:tc>
        <w:tc>
          <w:tcPr>
            <w:tcW w:w="1260" w:type="dxa"/>
          </w:tcPr>
          <w:p w14:paraId="708AA4D2" w14:textId="77777777" w:rsidR="00C03F6E" w:rsidRDefault="00C03F6E">
            <w:pPr>
              <w:pStyle w:val="UserTableBody"/>
              <w:rPr>
                <w:lang w:val="fi-FI"/>
              </w:rPr>
            </w:pPr>
          </w:p>
        </w:tc>
        <w:tc>
          <w:tcPr>
            <w:tcW w:w="5216" w:type="dxa"/>
          </w:tcPr>
          <w:p w14:paraId="11E1F0EC" w14:textId="77777777" w:rsidR="00C03F6E" w:rsidRDefault="00C03F6E">
            <w:pPr>
              <w:pStyle w:val="UserTableBody"/>
              <w:rPr>
                <w:lang w:val="fi-FI"/>
              </w:rPr>
            </w:pPr>
          </w:p>
        </w:tc>
      </w:tr>
    </w:tbl>
    <w:p w14:paraId="065609EA" w14:textId="77777777" w:rsidR="00C03F6E" w:rsidRDefault="00C03F6E"/>
    <w:p w14:paraId="2DC70956" w14:textId="77777777" w:rsidR="00C03F6E" w:rsidRDefault="00C03F6E">
      <w:pPr>
        <w:rPr>
          <w:b/>
        </w:rPr>
      </w:pPr>
      <w:r>
        <w:rPr>
          <w:b/>
        </w:rPr>
        <w:t>SetItemValues</w:t>
      </w:r>
    </w:p>
    <w:p w14:paraId="47BDEBFA" w14:textId="77777777" w:rsidR="00C03F6E" w:rsidRDefault="00C03F6E">
      <w:pPr>
        <w:rPr>
          <w:b/>
        </w:rPr>
      </w:pPr>
    </w:p>
    <w:p w14:paraId="5C12B773" w14:textId="77777777" w:rsidR="00C03F6E" w:rsidRDefault="00C03F6E">
      <w:pPr>
        <w:rPr>
          <w:lang w:val="en-GB"/>
        </w:rPr>
      </w:pPr>
      <w:r>
        <w:rPr>
          <w:lang w:val="en-GB"/>
        </w:rPr>
        <w:t>Kutsu http-viestinä:</w:t>
      </w:r>
    </w:p>
    <w:p w14:paraId="5514AA9E" w14:textId="77777777" w:rsidR="00C03F6E" w:rsidRDefault="00C03F6E">
      <w:pPr>
        <w:rPr>
          <w:lang w:val="en-GB"/>
        </w:rPr>
      </w:pPr>
      <w:hyperlink r:id="rId20" w:history="1">
        <w:r>
          <w:rPr>
            <w:rStyle w:val="Hyperlinkki"/>
            <w:lang w:val="en-GB"/>
          </w:rPr>
          <w:t>http://127.0.0.1:8080/cm.psp?interface=ContextData&amp;method=</w:t>
        </w:r>
        <w:r w:rsidR="001E4C52">
          <w:rPr>
            <w:rStyle w:val="Hyperlinkki"/>
            <w:lang w:val="en-GB"/>
          </w:rPr>
          <w:t>S</w:t>
        </w:r>
        <w:r>
          <w:rPr>
            <w:rStyle w:val="Hyperlinkki"/>
            <w:lang w:val="en-GB"/>
          </w:rPr>
          <w:t>etItemValues&amp;participantCoupon=2500131&amp;itemNames=User.Id.Logon&amp;itemValues=mituomai</w:t>
        </w:r>
      </w:hyperlink>
    </w:p>
    <w:p w14:paraId="14E24232" w14:textId="77777777" w:rsidR="00C03F6E" w:rsidRDefault="00C03F6E">
      <w:pPr>
        <w:rPr>
          <w:lang w:val="en-GB"/>
        </w:rPr>
      </w:pPr>
    </w:p>
    <w:p w14:paraId="471246FD" w14:textId="77777777" w:rsidR="00C03F6E" w:rsidRDefault="00C03F6E">
      <w:r>
        <w:t>tai kaikki asetettavat tiedot kerralla:</w:t>
      </w:r>
    </w:p>
    <w:p w14:paraId="233A350C" w14:textId="77777777" w:rsidR="00C03F6E" w:rsidRDefault="00C03F6E">
      <w:hyperlink r:id="rId21" w:history="1">
        <w:r>
          <w:rPr>
            <w:rStyle w:val="Hyperlinkki"/>
          </w:rPr>
          <w:t>http://127.0.0.1:8080/cm.psp?interface=ContextData&amp;method=</w:t>
        </w:r>
        <w:r w:rsidR="001E4C52">
          <w:rPr>
            <w:rStyle w:val="Hyperlinkki"/>
          </w:rPr>
          <w:t>S</w:t>
        </w:r>
        <w:r>
          <w:rPr>
            <w:rStyle w:val="Hyperlinkki"/>
          </w:rPr>
          <w:t>etItemValues&amp;participantCoupon=2500131&amp;itemNames=User.Id.Logon|Patient.Id.NationalIdNumber&amp;itemValues=mituomai|230474-xxxx</w:t>
        </w:r>
      </w:hyperlink>
    </w:p>
    <w:p w14:paraId="0B11DEBC" w14:textId="77777777" w:rsidR="00C03F6E" w:rsidRDefault="00C03F6E"/>
    <w:p w14:paraId="479A8FD0" w14:textId="77777777" w:rsidR="00C03F6E" w:rsidRDefault="00C03F6E">
      <w:pPr>
        <w:pStyle w:val="Otsikko3"/>
      </w:pPr>
      <w:bookmarkStart w:id="55" w:name="_Toc96836735"/>
      <w:r>
        <w:t>GetItemValues</w:t>
      </w:r>
      <w:bookmarkEnd w:id="55"/>
    </w:p>
    <w:p w14:paraId="0F8BFD46" w14:textId="77777777" w:rsidR="00C03F6E" w:rsidRDefault="00C03F6E"/>
    <w:p w14:paraId="088030B0" w14:textId="77777777" w:rsidR="00C03F6E" w:rsidRDefault="00C03F6E">
      <w:r>
        <w:t>Tätä metodia kutsumalla sovellus hakee kontekstinhallinta-komponentin ylläpitämästä kontekstista kontekstitietoja. Input-pametreina ovat sovelluksen participantCoupon-tunniste, sekä haettavien tietojen nimet. Paluuarvona sovellus saa haettavien tietojen arvot, jos niitä on löytynyt kontekstista. Huom. id-tietojen hakemisen pakollisuus (ks. kappale 6.3.2 GetItemValues).</w:t>
      </w:r>
    </w:p>
    <w:p w14:paraId="38D883A4" w14:textId="77777777" w:rsidR="00C03F6E" w:rsidRDefault="00C03F6E"/>
    <w:p w14:paraId="653EEACA" w14:textId="77777777" w:rsidR="00C03F6E" w:rsidRDefault="00C03F6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5324"/>
      </w:tblGrid>
      <w:tr w:rsidR="00C03F6E" w14:paraId="6B558D47"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39C23AC6" w14:textId="77777777" w:rsidR="00C03F6E" w:rsidRDefault="00C03F6E">
            <w:pPr>
              <w:pStyle w:val="UserTableHeader"/>
              <w:rPr>
                <w:lang w:val="fi-FI"/>
              </w:rPr>
            </w:pPr>
            <w:r>
              <w:rPr>
                <w:lang w:val="fi-FI"/>
              </w:rPr>
              <w:t>HTTP Request Message</w:t>
            </w:r>
          </w:p>
        </w:tc>
      </w:tr>
      <w:tr w:rsidR="00C03F6E" w14:paraId="40FC85A7" w14:textId="77777777">
        <w:tblPrEx>
          <w:tblCellMar>
            <w:top w:w="0" w:type="dxa"/>
            <w:bottom w:w="0" w:type="dxa"/>
          </w:tblCellMar>
        </w:tblPrEx>
        <w:trPr>
          <w:tblHeader/>
          <w:jc w:val="center"/>
        </w:trPr>
        <w:tc>
          <w:tcPr>
            <w:tcW w:w="1728" w:type="dxa"/>
            <w:tcBorders>
              <w:top w:val="single" w:sz="6" w:space="0" w:color="auto"/>
              <w:bottom w:val="single" w:sz="6" w:space="0" w:color="auto"/>
            </w:tcBorders>
            <w:shd w:val="clear" w:color="auto" w:fill="FFFFFF"/>
          </w:tcPr>
          <w:p w14:paraId="4C19C458" w14:textId="77777777" w:rsidR="00C03F6E" w:rsidRDefault="00C03F6E">
            <w:pPr>
              <w:pStyle w:val="UserTableHeader"/>
              <w:rPr>
                <w:lang w:val="fi-FI"/>
              </w:rPr>
            </w:pPr>
            <w:r>
              <w:rPr>
                <w:lang w:val="fi-FI"/>
              </w:rPr>
              <w:t>Argument Name</w:t>
            </w:r>
          </w:p>
        </w:tc>
        <w:tc>
          <w:tcPr>
            <w:tcW w:w="1260" w:type="dxa"/>
            <w:tcBorders>
              <w:top w:val="single" w:sz="6" w:space="0" w:color="auto"/>
              <w:bottom w:val="single" w:sz="6" w:space="0" w:color="auto"/>
            </w:tcBorders>
            <w:shd w:val="clear" w:color="auto" w:fill="FFFFFF"/>
          </w:tcPr>
          <w:p w14:paraId="138E3F02" w14:textId="77777777" w:rsidR="00C03F6E" w:rsidRDefault="00C03F6E">
            <w:pPr>
              <w:pStyle w:val="UserTableHeader"/>
              <w:rPr>
                <w:lang w:val="fi-FI"/>
              </w:rPr>
            </w:pPr>
            <w:r>
              <w:rPr>
                <w:lang w:val="fi-FI"/>
              </w:rPr>
              <w:t>Data Type</w:t>
            </w:r>
          </w:p>
        </w:tc>
        <w:tc>
          <w:tcPr>
            <w:tcW w:w="5324" w:type="dxa"/>
            <w:tcBorders>
              <w:top w:val="single" w:sz="6" w:space="0" w:color="auto"/>
              <w:bottom w:val="single" w:sz="6" w:space="0" w:color="auto"/>
            </w:tcBorders>
            <w:shd w:val="clear" w:color="auto" w:fill="FFFFFF"/>
          </w:tcPr>
          <w:p w14:paraId="5313FDCD" w14:textId="77777777" w:rsidR="00C03F6E" w:rsidRDefault="00C03F6E">
            <w:pPr>
              <w:pStyle w:val="UserTableHeader"/>
              <w:rPr>
                <w:lang w:val="fi-FI"/>
              </w:rPr>
            </w:pPr>
            <w:r>
              <w:rPr>
                <w:lang w:val="fi-FI"/>
              </w:rPr>
              <w:t>Comment</w:t>
            </w:r>
          </w:p>
        </w:tc>
      </w:tr>
      <w:tr w:rsidR="00C03F6E" w14:paraId="68C643EE" w14:textId="77777777">
        <w:tblPrEx>
          <w:tblCellMar>
            <w:top w:w="0" w:type="dxa"/>
            <w:bottom w:w="0" w:type="dxa"/>
          </w:tblCellMar>
        </w:tblPrEx>
        <w:trPr>
          <w:jc w:val="center"/>
        </w:trPr>
        <w:tc>
          <w:tcPr>
            <w:tcW w:w="1728" w:type="dxa"/>
            <w:tcBorders>
              <w:top w:val="single" w:sz="6" w:space="0" w:color="auto"/>
            </w:tcBorders>
          </w:tcPr>
          <w:p w14:paraId="32A02BE3" w14:textId="77777777" w:rsidR="00C03F6E" w:rsidRDefault="00C03F6E">
            <w:pPr>
              <w:pStyle w:val="UserTableBody"/>
              <w:rPr>
                <w:lang w:val="fi-FI"/>
              </w:rPr>
            </w:pPr>
            <w:r>
              <w:rPr>
                <w:lang w:val="fi-FI"/>
              </w:rPr>
              <w:t>Interface</w:t>
            </w:r>
          </w:p>
        </w:tc>
        <w:tc>
          <w:tcPr>
            <w:tcW w:w="1260" w:type="dxa"/>
            <w:tcBorders>
              <w:top w:val="single" w:sz="6" w:space="0" w:color="auto"/>
            </w:tcBorders>
          </w:tcPr>
          <w:p w14:paraId="45C08399" w14:textId="77777777" w:rsidR="00C03F6E" w:rsidRDefault="00C03F6E">
            <w:pPr>
              <w:pStyle w:val="UserTableBody"/>
              <w:rPr>
                <w:lang w:val="fi-FI"/>
              </w:rPr>
            </w:pPr>
            <w:r>
              <w:rPr>
                <w:lang w:val="fi-FI"/>
              </w:rPr>
              <w:t>string</w:t>
            </w:r>
          </w:p>
        </w:tc>
        <w:tc>
          <w:tcPr>
            <w:tcW w:w="5324" w:type="dxa"/>
            <w:tcBorders>
              <w:top w:val="single" w:sz="6" w:space="0" w:color="auto"/>
            </w:tcBorders>
          </w:tcPr>
          <w:p w14:paraId="05856026" w14:textId="77777777" w:rsidR="00C03F6E" w:rsidRDefault="00C03F6E">
            <w:pPr>
              <w:pStyle w:val="UserTableBody"/>
              <w:rPr>
                <w:lang w:val="fi-FI"/>
              </w:rPr>
            </w:pPr>
            <w:r>
              <w:rPr>
                <w:lang w:val="fi-FI"/>
              </w:rPr>
              <w:t>“ContextData”</w:t>
            </w:r>
          </w:p>
        </w:tc>
      </w:tr>
      <w:tr w:rsidR="00C03F6E" w14:paraId="05C3B1D7" w14:textId="77777777">
        <w:tblPrEx>
          <w:tblCellMar>
            <w:top w:w="0" w:type="dxa"/>
            <w:bottom w:w="0" w:type="dxa"/>
          </w:tblCellMar>
        </w:tblPrEx>
        <w:trPr>
          <w:jc w:val="center"/>
        </w:trPr>
        <w:tc>
          <w:tcPr>
            <w:tcW w:w="1728" w:type="dxa"/>
          </w:tcPr>
          <w:p w14:paraId="1928EF29" w14:textId="77777777" w:rsidR="00C03F6E" w:rsidRDefault="00C03F6E">
            <w:pPr>
              <w:pStyle w:val="UserTableBody"/>
              <w:rPr>
                <w:lang w:val="fi-FI"/>
              </w:rPr>
            </w:pPr>
            <w:r>
              <w:rPr>
                <w:lang w:val="fi-FI"/>
              </w:rPr>
              <w:t>Method</w:t>
            </w:r>
          </w:p>
        </w:tc>
        <w:tc>
          <w:tcPr>
            <w:tcW w:w="1260" w:type="dxa"/>
          </w:tcPr>
          <w:p w14:paraId="526BA85F" w14:textId="77777777" w:rsidR="00C03F6E" w:rsidRDefault="00C03F6E">
            <w:pPr>
              <w:pStyle w:val="UserTableBody"/>
              <w:rPr>
                <w:lang w:val="fi-FI"/>
              </w:rPr>
            </w:pPr>
            <w:r>
              <w:rPr>
                <w:lang w:val="fi-FI"/>
              </w:rPr>
              <w:t>string</w:t>
            </w:r>
          </w:p>
        </w:tc>
        <w:tc>
          <w:tcPr>
            <w:tcW w:w="5324" w:type="dxa"/>
          </w:tcPr>
          <w:p w14:paraId="0727325C" w14:textId="77777777" w:rsidR="00C03F6E" w:rsidRDefault="00C03F6E">
            <w:pPr>
              <w:pStyle w:val="UserTableBody"/>
              <w:rPr>
                <w:lang w:val="fi-FI"/>
              </w:rPr>
            </w:pPr>
            <w:r>
              <w:rPr>
                <w:lang w:val="fi-FI"/>
              </w:rPr>
              <w:t>“GetItemValues”</w:t>
            </w:r>
          </w:p>
        </w:tc>
      </w:tr>
      <w:tr w:rsidR="00C03F6E" w14:paraId="34B0EE58" w14:textId="77777777">
        <w:tblPrEx>
          <w:tblCellMar>
            <w:top w:w="0" w:type="dxa"/>
            <w:bottom w:w="0" w:type="dxa"/>
          </w:tblCellMar>
        </w:tblPrEx>
        <w:trPr>
          <w:trHeight w:val="311"/>
          <w:jc w:val="center"/>
        </w:trPr>
        <w:tc>
          <w:tcPr>
            <w:tcW w:w="1728" w:type="dxa"/>
          </w:tcPr>
          <w:p w14:paraId="3F8A4458" w14:textId="77777777" w:rsidR="00C03F6E" w:rsidRDefault="00C03F6E">
            <w:pPr>
              <w:pStyle w:val="UserTableBody"/>
              <w:rPr>
                <w:lang w:val="fi-FI"/>
              </w:rPr>
            </w:pPr>
            <w:r>
              <w:rPr>
                <w:lang w:val="fi-FI"/>
              </w:rPr>
              <w:t>participantCoupon</w:t>
            </w:r>
          </w:p>
        </w:tc>
        <w:tc>
          <w:tcPr>
            <w:tcW w:w="1260" w:type="dxa"/>
          </w:tcPr>
          <w:p w14:paraId="366CC97F" w14:textId="77777777" w:rsidR="00C03F6E" w:rsidRDefault="00C03F6E">
            <w:pPr>
              <w:pStyle w:val="UserTableBody"/>
              <w:rPr>
                <w:lang w:val="fi-FI"/>
              </w:rPr>
            </w:pPr>
            <w:r>
              <w:rPr>
                <w:lang w:val="fi-FI"/>
              </w:rPr>
              <w:t>long</w:t>
            </w:r>
          </w:p>
        </w:tc>
        <w:tc>
          <w:tcPr>
            <w:tcW w:w="5324" w:type="dxa"/>
          </w:tcPr>
          <w:p w14:paraId="067AEBB3" w14:textId="77777777" w:rsidR="00C03F6E" w:rsidRDefault="00C03F6E">
            <w:pPr>
              <w:pStyle w:val="UserTableBody"/>
              <w:rPr>
                <w:lang w:val="fi-FI"/>
              </w:rPr>
            </w:pPr>
          </w:p>
        </w:tc>
      </w:tr>
      <w:tr w:rsidR="00C03F6E" w14:paraId="67D9F08E" w14:textId="77777777">
        <w:tblPrEx>
          <w:tblCellMar>
            <w:top w:w="0" w:type="dxa"/>
            <w:bottom w:w="0" w:type="dxa"/>
          </w:tblCellMar>
        </w:tblPrEx>
        <w:trPr>
          <w:trHeight w:val="165"/>
          <w:jc w:val="center"/>
        </w:trPr>
        <w:tc>
          <w:tcPr>
            <w:tcW w:w="1728" w:type="dxa"/>
          </w:tcPr>
          <w:p w14:paraId="02B48847" w14:textId="77777777" w:rsidR="00C03F6E" w:rsidRDefault="00C03F6E">
            <w:pPr>
              <w:pStyle w:val="UserTableBody"/>
              <w:rPr>
                <w:lang w:val="fi-FI"/>
              </w:rPr>
            </w:pPr>
            <w:r>
              <w:rPr>
                <w:lang w:val="fi-FI"/>
              </w:rPr>
              <w:t>itemNames</w:t>
            </w:r>
          </w:p>
        </w:tc>
        <w:tc>
          <w:tcPr>
            <w:tcW w:w="1260" w:type="dxa"/>
          </w:tcPr>
          <w:p w14:paraId="62DCCB41" w14:textId="77777777" w:rsidR="00C03F6E" w:rsidRDefault="00C03F6E">
            <w:pPr>
              <w:pStyle w:val="UserTableBody"/>
              <w:rPr>
                <w:lang w:val="fi-FI"/>
              </w:rPr>
            </w:pPr>
            <w:r>
              <w:rPr>
                <w:lang w:val="fi-FI"/>
              </w:rPr>
              <w:t>string[]</w:t>
            </w:r>
          </w:p>
        </w:tc>
        <w:tc>
          <w:tcPr>
            <w:tcW w:w="5324" w:type="dxa"/>
          </w:tcPr>
          <w:p w14:paraId="4B6E770C" w14:textId="77777777" w:rsidR="00C03F6E" w:rsidRDefault="00C03F6E">
            <w:pPr>
              <w:pStyle w:val="UserTableBody"/>
              <w:rPr>
                <w:lang w:val="fi-FI"/>
              </w:rPr>
            </w:pPr>
          </w:p>
        </w:tc>
      </w:tr>
      <w:tr w:rsidR="00C03F6E" w14:paraId="0D98D082" w14:textId="77777777">
        <w:tblPrEx>
          <w:tblCellMar>
            <w:top w:w="0" w:type="dxa"/>
            <w:bottom w:w="0" w:type="dxa"/>
          </w:tblCellMar>
        </w:tblPrEx>
        <w:trPr>
          <w:cantSplit/>
          <w:tblHeader/>
          <w:jc w:val="center"/>
        </w:trPr>
        <w:tc>
          <w:tcPr>
            <w:tcW w:w="8312" w:type="dxa"/>
            <w:gridSpan w:val="3"/>
            <w:tcBorders>
              <w:top w:val="single" w:sz="12" w:space="0" w:color="auto"/>
              <w:bottom w:val="single" w:sz="6" w:space="0" w:color="auto"/>
            </w:tcBorders>
            <w:shd w:val="clear" w:color="auto" w:fill="FFFFFF"/>
          </w:tcPr>
          <w:p w14:paraId="2EEE78B0" w14:textId="77777777" w:rsidR="00C03F6E" w:rsidRDefault="00C03F6E">
            <w:pPr>
              <w:pStyle w:val="UserTableHeader"/>
              <w:rPr>
                <w:lang w:val="fi-FI"/>
              </w:rPr>
            </w:pPr>
            <w:r>
              <w:rPr>
                <w:lang w:val="fi-FI"/>
              </w:rPr>
              <w:lastRenderedPageBreak/>
              <w:t>HTTP Reply Message</w:t>
            </w:r>
          </w:p>
        </w:tc>
      </w:tr>
      <w:tr w:rsidR="00C03F6E" w14:paraId="0A3055E5" w14:textId="77777777">
        <w:tblPrEx>
          <w:tblCellMar>
            <w:top w:w="0" w:type="dxa"/>
            <w:bottom w:w="0" w:type="dxa"/>
          </w:tblCellMar>
        </w:tblPrEx>
        <w:trPr>
          <w:jc w:val="center"/>
        </w:trPr>
        <w:tc>
          <w:tcPr>
            <w:tcW w:w="1728" w:type="dxa"/>
          </w:tcPr>
          <w:p w14:paraId="3A83B32A" w14:textId="77777777" w:rsidR="00C03F6E" w:rsidRDefault="00C03F6E">
            <w:pPr>
              <w:pStyle w:val="UserTableBody"/>
              <w:rPr>
                <w:lang w:val="fi-FI"/>
              </w:rPr>
            </w:pPr>
            <w:r>
              <w:rPr>
                <w:lang w:val="fi-FI"/>
              </w:rPr>
              <w:t>itemValues</w:t>
            </w:r>
          </w:p>
        </w:tc>
        <w:tc>
          <w:tcPr>
            <w:tcW w:w="1260" w:type="dxa"/>
          </w:tcPr>
          <w:p w14:paraId="697D24FA" w14:textId="77777777" w:rsidR="00C03F6E" w:rsidRDefault="00C03F6E">
            <w:pPr>
              <w:pStyle w:val="UserTableBody"/>
              <w:rPr>
                <w:lang w:val="fi-FI"/>
              </w:rPr>
            </w:pPr>
            <w:r>
              <w:rPr>
                <w:lang w:val="fi-FI"/>
              </w:rPr>
              <w:t>string[]</w:t>
            </w:r>
          </w:p>
        </w:tc>
        <w:tc>
          <w:tcPr>
            <w:tcW w:w="5324" w:type="dxa"/>
          </w:tcPr>
          <w:p w14:paraId="0100790B" w14:textId="77777777" w:rsidR="00C03F6E" w:rsidRDefault="00C03F6E">
            <w:pPr>
              <w:pStyle w:val="UserTableBody"/>
              <w:rPr>
                <w:lang w:val="fi-FI"/>
              </w:rPr>
            </w:pPr>
          </w:p>
        </w:tc>
      </w:tr>
    </w:tbl>
    <w:p w14:paraId="7B5BDCD3" w14:textId="77777777" w:rsidR="00C03F6E" w:rsidRDefault="00C03F6E"/>
    <w:p w14:paraId="0E337D8F" w14:textId="77777777" w:rsidR="00C03F6E" w:rsidRDefault="00C03F6E">
      <w:r>
        <w:rPr>
          <w:b/>
        </w:rPr>
        <w:t>GetItemValues</w:t>
      </w:r>
    </w:p>
    <w:p w14:paraId="68648C39" w14:textId="77777777" w:rsidR="00C03F6E" w:rsidRDefault="00C03F6E"/>
    <w:p w14:paraId="7464462A" w14:textId="77777777" w:rsidR="00C03F6E" w:rsidRDefault="00C03F6E">
      <w:pPr>
        <w:rPr>
          <w:lang w:val="en-GB"/>
        </w:rPr>
      </w:pPr>
      <w:r>
        <w:rPr>
          <w:lang w:val="en-GB"/>
        </w:rPr>
        <w:t>Kutsu http-viestinä:</w:t>
      </w:r>
    </w:p>
    <w:p w14:paraId="45E4A2D5" w14:textId="77777777" w:rsidR="00C03F6E" w:rsidRDefault="00C03F6E">
      <w:pPr>
        <w:rPr>
          <w:lang w:val="en-GB"/>
        </w:rPr>
      </w:pPr>
      <w:hyperlink r:id="rId22" w:history="1">
        <w:r>
          <w:rPr>
            <w:rStyle w:val="Hyperlinkki"/>
            <w:lang w:val="en-GB"/>
          </w:rPr>
          <w:t>http://127.0.0.1:8080/cm.psp?interface=ContextData&amp;method=getItemValues&amp;participantCoupon=2500131&amp;itemNames=Patient.Id.NationalIdNumber</w:t>
        </w:r>
      </w:hyperlink>
    </w:p>
    <w:p w14:paraId="6F479CAB" w14:textId="77777777" w:rsidR="00C03F6E" w:rsidRDefault="00C03F6E">
      <w:pPr>
        <w:rPr>
          <w:lang w:val="en-GB"/>
        </w:rPr>
      </w:pPr>
    </w:p>
    <w:p w14:paraId="29523D6A" w14:textId="77777777" w:rsidR="00C03F6E" w:rsidRPr="001E4C52" w:rsidRDefault="00C03F6E">
      <w:r w:rsidRPr="001E4C52">
        <w:t>Paluuarvona hetu:</w:t>
      </w:r>
    </w:p>
    <w:p w14:paraId="530AD78F" w14:textId="77777777" w:rsidR="00C03F6E" w:rsidRPr="001E4C52" w:rsidRDefault="00C03F6E">
      <w:r w:rsidRPr="001E4C52">
        <w:t>itemValues=Patient.Id.NationalIdNumber|230474-xxxx</w:t>
      </w:r>
    </w:p>
    <w:p w14:paraId="61FC70CC" w14:textId="77777777" w:rsidR="00C03F6E" w:rsidRPr="001E4C52" w:rsidRDefault="00C03F6E"/>
    <w:p w14:paraId="2C8038DF" w14:textId="77777777" w:rsidR="00C03F6E" w:rsidRDefault="00C03F6E">
      <w:r>
        <w:t>tai kaikki kontekstin tiedot kerralla:</w:t>
      </w:r>
    </w:p>
    <w:p w14:paraId="4E129907" w14:textId="77777777" w:rsidR="00C03F6E" w:rsidRDefault="00C03F6E">
      <w:hyperlink r:id="rId23" w:history="1">
        <w:r>
          <w:rPr>
            <w:rStyle w:val="Hyperlinkki"/>
          </w:rPr>
          <w:t>http://127.0.0.1:8080/cm.psp?interface=ContextData&amp;method=getItemValues&amp;participantCoupon=2500131&amp;itemNames=Patient.Id.NationalIdNumber|User.Id.Logon</w:t>
        </w:r>
      </w:hyperlink>
    </w:p>
    <w:p w14:paraId="3A858F77" w14:textId="77777777" w:rsidR="00C03F6E" w:rsidRDefault="00C03F6E"/>
    <w:p w14:paraId="30DD8D9E" w14:textId="77777777" w:rsidR="00C03F6E" w:rsidRDefault="00C03F6E">
      <w:r>
        <w:t>Paluuarvona hetu &amp; käyttäjätunnus:</w:t>
      </w:r>
    </w:p>
    <w:p w14:paraId="3E8EA184" w14:textId="77777777" w:rsidR="00C03F6E" w:rsidRDefault="00C03F6E">
      <w:r>
        <w:t>itemValues=Patient.Id.NationalIdNumber|230474-xxxx|User.Id.Logon|mituomai</w:t>
      </w:r>
    </w:p>
    <w:p w14:paraId="00D72ADC" w14:textId="77777777" w:rsidR="00C03F6E" w:rsidRDefault="00C03F6E"/>
    <w:p w14:paraId="5993EE98" w14:textId="77777777" w:rsidR="00C03F6E" w:rsidRDefault="00C03F6E"/>
    <w:p w14:paraId="1B3531A9" w14:textId="77777777" w:rsidR="00C03F6E" w:rsidRDefault="00C03F6E"/>
    <w:p w14:paraId="62BEE9AC" w14:textId="77777777" w:rsidR="00C03F6E" w:rsidRDefault="00C03F6E"/>
    <w:p w14:paraId="51175E0D" w14:textId="77777777" w:rsidR="00C03F6E" w:rsidRDefault="00C03F6E"/>
    <w:p w14:paraId="087FE826" w14:textId="77777777" w:rsidR="00C03F6E" w:rsidRDefault="00C03F6E"/>
    <w:p w14:paraId="2DF9C1F6" w14:textId="77777777" w:rsidR="00C03F6E" w:rsidRDefault="00C03F6E"/>
    <w:p w14:paraId="6192D122" w14:textId="77777777" w:rsidR="00C03F6E" w:rsidRDefault="00C03F6E"/>
    <w:p w14:paraId="586DEC3A" w14:textId="77777777" w:rsidR="00C03F6E" w:rsidRDefault="00C03F6E"/>
    <w:p w14:paraId="0C0C55F9" w14:textId="77777777" w:rsidR="00C03F6E" w:rsidRDefault="00C03F6E"/>
    <w:p w14:paraId="504AF052" w14:textId="77777777" w:rsidR="00C03F6E" w:rsidRDefault="00C03F6E"/>
    <w:p w14:paraId="65F262D6" w14:textId="77777777" w:rsidR="00C03F6E" w:rsidRDefault="00C03F6E"/>
    <w:p w14:paraId="1EC69EE9" w14:textId="77777777" w:rsidR="00C03F6E" w:rsidRDefault="00C03F6E"/>
    <w:p w14:paraId="44CB0B17" w14:textId="77777777" w:rsidR="00C03F6E" w:rsidRDefault="00C03F6E"/>
    <w:p w14:paraId="3C753EE8" w14:textId="77777777" w:rsidR="00C03F6E" w:rsidRDefault="00C03F6E"/>
    <w:p w14:paraId="78FB240B" w14:textId="77777777" w:rsidR="00C03F6E" w:rsidRDefault="00C03F6E"/>
    <w:p w14:paraId="55A2AB10" w14:textId="77777777" w:rsidR="00C03F6E" w:rsidRDefault="00C03F6E"/>
    <w:p w14:paraId="5C896266" w14:textId="77777777" w:rsidR="00C03F6E" w:rsidRDefault="00C03F6E"/>
    <w:p w14:paraId="1D90B7E0" w14:textId="77777777" w:rsidR="00C03F6E" w:rsidRDefault="00C03F6E"/>
    <w:p w14:paraId="53EAD787" w14:textId="77777777" w:rsidR="00C03F6E" w:rsidRDefault="00C03F6E"/>
    <w:p w14:paraId="735B36FF" w14:textId="77777777" w:rsidR="00C03F6E" w:rsidRDefault="00C03F6E"/>
    <w:p w14:paraId="0D59D67E" w14:textId="77777777" w:rsidR="00C03F6E" w:rsidRDefault="00C03F6E"/>
    <w:p w14:paraId="4A864B02" w14:textId="77777777" w:rsidR="00C03F6E" w:rsidRDefault="00C03F6E"/>
    <w:p w14:paraId="1CF85E26" w14:textId="77777777" w:rsidR="00C03F6E" w:rsidRDefault="00C03F6E"/>
    <w:p w14:paraId="7F40AA26" w14:textId="77777777" w:rsidR="00C03F6E" w:rsidRDefault="00C03F6E"/>
    <w:p w14:paraId="6ECC658B" w14:textId="77777777" w:rsidR="00C03F6E" w:rsidRDefault="00C03F6E"/>
    <w:p w14:paraId="32607B82" w14:textId="77777777" w:rsidR="00C03F6E" w:rsidRDefault="00C03F6E"/>
    <w:p w14:paraId="3A6F075D" w14:textId="77777777" w:rsidR="00C03F6E" w:rsidRDefault="00C03F6E">
      <w:pPr>
        <w:pStyle w:val="Otsikko1"/>
      </w:pPr>
      <w:bookmarkStart w:id="56" w:name="_Toc96836736"/>
      <w:r>
        <w:t>Turvallisuus</w:t>
      </w:r>
      <w:bookmarkEnd w:id="56"/>
    </w:p>
    <w:p w14:paraId="507A4C28" w14:textId="77777777" w:rsidR="00C03F6E" w:rsidRDefault="00C03F6E"/>
    <w:p w14:paraId="7EC87E68" w14:textId="77777777" w:rsidR="00C03F6E" w:rsidRDefault="00C03F6E">
      <w:r>
        <w:lastRenderedPageBreak/>
        <w:t>CCOW-standardin tekniikkariippumaton määrittely ottaa kantaa tiedon eheyteen ja komponenttien väliseen autentikointiin. Se ei ota kantaa tiedon salaukseen, koska kontekstitieto ei ole standardin mukaan niin arkaluontoista vaan standardi jopa olettaa että tietoa ei edes ole välttämätöntä salata. CCOW-standardin Web/HTTP teknisessä määrittelyssä puolestaan vaaditaan, että aina, kun tieto liikkuu julkisessa verkossa, on se salattava. Salausmekanismina käytetään SSL v3.</w:t>
      </w:r>
    </w:p>
    <w:p w14:paraId="6CA660DA" w14:textId="77777777" w:rsidR="00C03F6E" w:rsidRDefault="00C03F6E"/>
    <w:p w14:paraId="45DE7BD0" w14:textId="77777777" w:rsidR="00C03F6E" w:rsidRDefault="00C03F6E">
      <w:r>
        <w:t>Minimitoteutuksessa ei ainakaan aluksi käytetä sovellustasolle asti menevää turvallisuuden huomioonottamista. Tämä tarkoittaa siis myös sitä, että komponentit eivät autentikoi toisiaan CCOW-standardin turvallisten rajapintojen avulla. Tämän lähestymistavan etuna on, ettei turvallisuusnäkökohtia tarvitse ottaa huomioon viestien sisältöä suunniteltaessa, koska esim. https:n tarjoama viestien salaus toimii alemmalla protokolla-tasolla. Tällaisessa ratkaisussa tingitään kuitenkin turvallisuuden tasosta verrattuna CCOW-standardiin. Minimitoteutuksessa turvallisuus on otettava huomioon ainakin kappaleessa 4.3.1 Käyttäjäkonteksti &amp; turvallisuus kuvatussa käyttäjätunnuksen välittämisessä kontekstiin.</w:t>
      </w:r>
    </w:p>
    <w:p w14:paraId="0340B4B5" w14:textId="77777777" w:rsidR="00C03F6E" w:rsidRDefault="00C03F6E">
      <w:r>
        <w:t xml:space="preserve"> </w:t>
      </w:r>
    </w:p>
    <w:p w14:paraId="64612492" w14:textId="77777777" w:rsidR="00C03F6E" w:rsidRDefault="00C03F6E">
      <w:r>
        <w:t xml:space="preserve">Tulevaisuudessa määrittelyn seuraaviin versioihin on mietittävä löytyykö yhtä yhteistä standardi-ratkaisua turvallisuuden huomioimiseen vai jääkö sen toteuttaminen toteutuskohtaiseksi. </w:t>
      </w:r>
    </w:p>
    <w:p w14:paraId="7DC4E44E" w14:textId="77777777" w:rsidR="00C03F6E" w:rsidRDefault="00C03F6E"/>
    <w:p w14:paraId="0577916E" w14:textId="77777777" w:rsidR="00C03F6E" w:rsidRDefault="00C03F6E">
      <w:r>
        <w:t>Seuraavassa on käyty läpi luotettu sovellus. CCOW-standardin tapa toteuttaa turvallisuus on kuvattu liitteestä 1.</w:t>
      </w:r>
    </w:p>
    <w:p w14:paraId="5712DDA2" w14:textId="77777777" w:rsidR="00C03F6E" w:rsidRDefault="00C03F6E"/>
    <w:p w14:paraId="09CD844B" w14:textId="77777777" w:rsidR="00C03F6E" w:rsidRDefault="00C03F6E">
      <w:pPr>
        <w:rPr>
          <w:b/>
        </w:rPr>
      </w:pPr>
      <w:r>
        <w:rPr>
          <w:b/>
        </w:rPr>
        <w:t>Luotettu sovellus</w:t>
      </w:r>
    </w:p>
    <w:p w14:paraId="2C58EF10" w14:textId="77777777" w:rsidR="00C03F6E" w:rsidRDefault="00C03F6E"/>
    <w:p w14:paraId="6AD80D08" w14:textId="77777777" w:rsidR="00C03F6E" w:rsidRDefault="00C03F6E">
      <w:r>
        <w:t>Koska minitason kontekstinhallinnassa ei käytetä CCOW-standardissa käytettäviä sähköisiä allekirjoituksia turvallisuuden takaamiseksi, komponenttien väliseen tunnistamiseen tulee ongelmatilanteeksi sovellusten välinen "luottamusongelma".</w:t>
      </w:r>
    </w:p>
    <w:p w14:paraId="7D78CC09" w14:textId="77777777" w:rsidR="00C03F6E" w:rsidRDefault="00C03F6E"/>
    <w:p w14:paraId="1E387746" w14:textId="77777777" w:rsidR="00C03F6E" w:rsidRDefault="00C03F6E">
      <w:r>
        <w:t>Minimitoteutuksen SetItemValues-metodin avulla ei saa asettaa käyttäjää, koska tämän seurauksena mikä tahansa sovellus voisi vaihtaa käyttäjää. Kuka tahansa, joka osaisi tehdä rajapintaa hyödyntävän sovelluksen, voisi ilmoittaa kontekstinhallintaan käyttäjäksi kenet tahansa. Tämän jälkeen tämä käyttäjä voisi päästä helposti käsiksi mihin tahansa tietoihin samaa kontekstia käyttävissä järjestelmissä.</w:t>
      </w:r>
    </w:p>
    <w:p w14:paraId="77447199" w14:textId="77777777" w:rsidR="00C03F6E" w:rsidRDefault="00C03F6E"/>
    <w:p w14:paraId="17C6EB21" w14:textId="77777777" w:rsidR="00C03F6E" w:rsidRDefault="00C03F6E">
      <w:r>
        <w:t>Ellei turvallisuutta ole jollakin toteutuskohtaisella tekniikalla varmistettu, käyttäjäsubjektia ei siis saa asettaa eikä vaihtaa minimitason määrittelyn SetItemValues-metodilla. Käyttäjätunnus on tällöin asetettava/vaihdettava tietyllä ennalta määritellyllä sovelluksella (luotetulla sovellus) ja asetus on tehtävä, jollain muulla kontekstinhallinnan tarjoamalla metodilla. Luotettujen sovellusten sekä muiden kuin minimitason määrittelyjen metodien määrittely on tehtävä toteutuskohtaisesti. Tässä kohdin on kuitenkin huomioitava kappaleessa 6.3.1 SetItemValues esitetty vaatimus käyttäjän Id-tiedon asettamisesta muiden käyttäjän tietojen mukana. Tällöin on kuitenkin oletuksena, että kontekstissa on jo se käyttäjä, jonka tietoja asetetaan. Käyttäjää ei siis vaihdeta.</w:t>
      </w:r>
    </w:p>
    <w:p w14:paraId="4536FDDF" w14:textId="77777777" w:rsidR="00C03F6E" w:rsidRDefault="00C03F6E"/>
    <w:p w14:paraId="69B62648" w14:textId="77777777" w:rsidR="00C03F6E" w:rsidRDefault="00C03F6E"/>
    <w:p w14:paraId="0BE782EF" w14:textId="77777777" w:rsidR="00C03F6E" w:rsidRDefault="00C03F6E"/>
    <w:p w14:paraId="4B96B815" w14:textId="77777777" w:rsidR="00C03F6E" w:rsidRDefault="00C03F6E">
      <w:pPr>
        <w:rPr>
          <w:lang w:val="en-GB"/>
        </w:rPr>
      </w:pPr>
      <w:r>
        <w:rPr>
          <w:b/>
          <w:sz w:val="28"/>
          <w:lang w:val="en-GB"/>
        </w:rPr>
        <w:t>Lähteet</w:t>
      </w:r>
      <w:r>
        <w:rPr>
          <w:lang w:val="en-GB"/>
        </w:rPr>
        <w:t xml:space="preserve"> </w:t>
      </w:r>
    </w:p>
    <w:p w14:paraId="7020CC60" w14:textId="77777777" w:rsidR="00C03F6E" w:rsidRDefault="00C03F6E">
      <w:pPr>
        <w:rPr>
          <w:lang w:val="en-GB"/>
        </w:rPr>
      </w:pPr>
    </w:p>
    <w:tbl>
      <w:tblPr>
        <w:tblW w:w="0" w:type="auto"/>
        <w:tblLayout w:type="fixed"/>
        <w:tblLook w:val="0000" w:firstRow="0" w:lastRow="0" w:firstColumn="0" w:lastColumn="0" w:noHBand="0" w:noVBand="0"/>
      </w:tblPr>
      <w:tblGrid>
        <w:gridCol w:w="9287"/>
      </w:tblGrid>
      <w:tr w:rsidR="002754FE" w14:paraId="78841A6C" w14:textId="77777777">
        <w:tblPrEx>
          <w:tblCellMar>
            <w:top w:w="0" w:type="dxa"/>
            <w:bottom w:w="0" w:type="dxa"/>
          </w:tblCellMar>
        </w:tblPrEx>
        <w:tc>
          <w:tcPr>
            <w:tcW w:w="9287" w:type="dxa"/>
          </w:tcPr>
          <w:p w14:paraId="354D7B68" w14:textId="77777777" w:rsidR="002754FE" w:rsidRDefault="002754FE" w:rsidP="002754FE">
            <w:pPr>
              <w:pStyle w:val="Lhdeluett"/>
              <w:ind w:left="360" w:hanging="360"/>
            </w:pPr>
            <w:r w:rsidRPr="002754FE">
              <w:rPr>
                <w:lang w:val="en-GB"/>
              </w:rPr>
              <w:t xml:space="preserve">Health Level Seven. HL7 Messaging Standard Version 2.5, An Application Protocol for </w:t>
            </w:r>
            <w:r w:rsidRPr="002754FE">
              <w:rPr>
                <w:lang w:val="en-GB"/>
              </w:rPr>
              <w:lastRenderedPageBreak/>
              <w:t>Electronic Data Exchange i</w:t>
            </w:r>
            <w:r>
              <w:rPr>
                <w:lang w:val="en-GB"/>
              </w:rPr>
              <w:t xml:space="preserve">n Healthcare Environments. Health Level Seven, </w:t>
            </w:r>
            <w:smartTag w:uri="urn:schemas-microsoft-com:office:smarttags" w:element="place">
              <w:smartTag w:uri="urn:schemas-microsoft-com:office:smarttags" w:element="City">
                <w:r>
                  <w:rPr>
                    <w:lang w:val="en-GB"/>
                  </w:rPr>
                  <w:t>Ann Arbor</w:t>
                </w:r>
              </w:smartTag>
              <w:r>
                <w:rPr>
                  <w:lang w:val="en-GB"/>
                </w:rPr>
                <w:t xml:space="preserve">, </w:t>
              </w:r>
              <w:smartTag w:uri="urn:schemas-microsoft-com:office:smarttags" w:element="country-region">
                <w:r>
                  <w:rPr>
                    <w:lang w:val="en-GB"/>
                  </w:rPr>
                  <w:t>USA</w:t>
                </w:r>
              </w:smartTag>
            </w:smartTag>
            <w:r>
              <w:rPr>
                <w:lang w:val="en-GB"/>
              </w:rPr>
              <w:t>, 2003</w:t>
            </w:r>
            <w:r w:rsidRPr="006A5BB3">
              <w:rPr>
                <w:lang w:val="en-GB"/>
              </w:rPr>
              <w:t>.</w:t>
            </w:r>
          </w:p>
        </w:tc>
      </w:tr>
      <w:tr w:rsidR="002754FE" w14:paraId="5465D0FC" w14:textId="77777777">
        <w:tblPrEx>
          <w:tblCellMar>
            <w:top w:w="0" w:type="dxa"/>
            <w:bottom w:w="0" w:type="dxa"/>
          </w:tblCellMar>
        </w:tblPrEx>
        <w:tc>
          <w:tcPr>
            <w:tcW w:w="9287" w:type="dxa"/>
          </w:tcPr>
          <w:p w14:paraId="7EF692AC" w14:textId="77777777" w:rsidR="002754FE" w:rsidRDefault="002754FE">
            <w:pPr>
              <w:pStyle w:val="Lhdeluett"/>
            </w:pPr>
            <w:r>
              <w:lastRenderedPageBreak/>
              <w:t>Komulainen A, Tuomainen M. CCOW -standardi ja sen toteutus Sentillion Vergence Application SDK:lla. Savonia-ammattikorkeakoulu, Savonia Business. Tradenomin opinnäytetyö. 2002.</w:t>
            </w:r>
          </w:p>
        </w:tc>
      </w:tr>
      <w:tr w:rsidR="002754FE" w14:paraId="2143DE7F" w14:textId="77777777">
        <w:tblPrEx>
          <w:tblCellMar>
            <w:top w:w="0" w:type="dxa"/>
            <w:bottom w:w="0" w:type="dxa"/>
          </w:tblCellMar>
        </w:tblPrEx>
        <w:tc>
          <w:tcPr>
            <w:tcW w:w="9287" w:type="dxa"/>
          </w:tcPr>
          <w:p w14:paraId="610F412A" w14:textId="77777777" w:rsidR="002754FE" w:rsidRDefault="002754FE">
            <w:pPr>
              <w:pStyle w:val="Lhdeluett"/>
              <w:rPr>
                <w:lang w:val="en-GB"/>
              </w:rPr>
            </w:pPr>
            <w:r>
              <w:rPr>
                <w:lang w:val="en-GB"/>
              </w:rPr>
              <w:t>Seliger B, Royer B. HL7 Context Management “CCOW” Draft Standard: Technology- and Subject-Independent Component</w:t>
            </w:r>
            <w:r>
              <w:rPr>
                <w:b/>
                <w:lang w:val="en-GB"/>
              </w:rPr>
              <w:t xml:space="preserve"> </w:t>
            </w:r>
            <w:r>
              <w:rPr>
                <w:lang w:val="en-GB"/>
              </w:rPr>
              <w:t>Architecture, Ve</w:t>
            </w:r>
            <w:r>
              <w:rPr>
                <w:lang w:val="en-GB"/>
              </w:rPr>
              <w:t>r</w:t>
            </w:r>
            <w:r>
              <w:rPr>
                <w:lang w:val="en-GB"/>
              </w:rPr>
              <w:t>sion 1.4. Health Level Seven. 2002.</w:t>
            </w:r>
          </w:p>
        </w:tc>
      </w:tr>
      <w:tr w:rsidR="002754FE" w14:paraId="0A3A2C11" w14:textId="77777777">
        <w:tblPrEx>
          <w:tblCellMar>
            <w:top w:w="0" w:type="dxa"/>
            <w:bottom w:w="0" w:type="dxa"/>
          </w:tblCellMar>
        </w:tblPrEx>
        <w:tc>
          <w:tcPr>
            <w:tcW w:w="9287" w:type="dxa"/>
          </w:tcPr>
          <w:p w14:paraId="43BB79BD" w14:textId="77777777" w:rsidR="002754FE" w:rsidRDefault="002754FE">
            <w:pPr>
              <w:pStyle w:val="Lhdeluett"/>
              <w:rPr>
                <w:lang w:val="en-GB"/>
              </w:rPr>
            </w:pPr>
            <w:r>
              <w:rPr>
                <w:lang w:val="en-GB"/>
              </w:rPr>
              <w:t>Seliger B. HL7 Context Management “CCOW” Draft Standard: Component Tec</w:t>
            </w:r>
            <w:r>
              <w:rPr>
                <w:lang w:val="en-GB"/>
              </w:rPr>
              <w:t>h</w:t>
            </w:r>
            <w:r>
              <w:rPr>
                <w:lang w:val="en-GB"/>
              </w:rPr>
              <w:t>nology Mapping: Web/HTTP, Ve</w:t>
            </w:r>
            <w:r>
              <w:rPr>
                <w:lang w:val="en-GB"/>
              </w:rPr>
              <w:t>r</w:t>
            </w:r>
            <w:r>
              <w:rPr>
                <w:lang w:val="en-GB"/>
              </w:rPr>
              <w:t>sion 1.4. Health Level Seven, 2002a.</w:t>
            </w:r>
          </w:p>
        </w:tc>
      </w:tr>
      <w:tr w:rsidR="002754FE" w14:paraId="037CACF6" w14:textId="77777777">
        <w:tblPrEx>
          <w:tblCellMar>
            <w:top w:w="0" w:type="dxa"/>
            <w:bottom w:w="0" w:type="dxa"/>
          </w:tblCellMar>
        </w:tblPrEx>
        <w:tc>
          <w:tcPr>
            <w:tcW w:w="9287" w:type="dxa"/>
          </w:tcPr>
          <w:p w14:paraId="74B94AEF" w14:textId="77777777" w:rsidR="002754FE" w:rsidRDefault="002754FE">
            <w:pPr>
              <w:pStyle w:val="Lhdeluett"/>
              <w:rPr>
                <w:lang w:val="en-GB"/>
              </w:rPr>
            </w:pPr>
            <w:r>
              <w:rPr>
                <w:lang w:val="en-GB"/>
              </w:rPr>
              <w:t>Seliger B. HL7 Context Management “CCOW” Draft Standard: Subject Data Definitions, Ve</w:t>
            </w:r>
            <w:r>
              <w:rPr>
                <w:lang w:val="en-GB"/>
              </w:rPr>
              <w:t>r</w:t>
            </w:r>
            <w:r>
              <w:rPr>
                <w:lang w:val="en-GB"/>
              </w:rPr>
              <w:t>sion 1.4. Health Level Seven, 2002b.</w:t>
            </w:r>
          </w:p>
        </w:tc>
      </w:tr>
      <w:tr w:rsidR="002754FE" w14:paraId="73E086F7" w14:textId="77777777">
        <w:tblPrEx>
          <w:tblCellMar>
            <w:top w:w="0" w:type="dxa"/>
            <w:bottom w:w="0" w:type="dxa"/>
          </w:tblCellMar>
        </w:tblPrEx>
        <w:tc>
          <w:tcPr>
            <w:tcW w:w="9287" w:type="dxa"/>
          </w:tcPr>
          <w:p w14:paraId="61040FD7" w14:textId="77777777" w:rsidR="002754FE" w:rsidRDefault="002754FE" w:rsidP="002754FE">
            <w:pPr>
              <w:pStyle w:val="Lhdeluett"/>
              <w:ind w:left="360" w:hanging="360"/>
            </w:pPr>
            <w:r>
              <w:t>Tuomainen M. CCOW-standardi &amp; turvallisuus. PlugIT-projekti, 2003a. http://www.plugit.fi/.</w:t>
            </w:r>
          </w:p>
        </w:tc>
      </w:tr>
      <w:tr w:rsidR="002754FE" w14:paraId="1F3EC402" w14:textId="77777777">
        <w:tblPrEx>
          <w:tblCellMar>
            <w:top w:w="0" w:type="dxa"/>
            <w:bottom w:w="0" w:type="dxa"/>
          </w:tblCellMar>
        </w:tblPrEx>
        <w:tc>
          <w:tcPr>
            <w:tcW w:w="9287" w:type="dxa"/>
          </w:tcPr>
          <w:p w14:paraId="07A6A619" w14:textId="77777777" w:rsidR="002754FE" w:rsidRDefault="002754FE">
            <w:pPr>
              <w:pStyle w:val="Lhdeluett"/>
              <w:ind w:left="0" w:firstLine="0"/>
            </w:pPr>
            <w:r>
              <w:t>Tuomainen M. Kontekstinhallinnan subjektit. PlugIT-projekti, 2003b. http://www.plugit.fi/.</w:t>
            </w:r>
          </w:p>
        </w:tc>
      </w:tr>
    </w:tbl>
    <w:p w14:paraId="45F239AC" w14:textId="77777777" w:rsidR="00C03F6E" w:rsidRDefault="00C03F6E"/>
    <w:p w14:paraId="789B571E" w14:textId="77777777" w:rsidR="00C03F6E" w:rsidRDefault="00C03F6E">
      <w:r>
        <w:br w:type="page"/>
      </w:r>
      <w:r>
        <w:lastRenderedPageBreak/>
        <w:t>LIITE 1. Turvallisuus CCOW-tavalla</w:t>
      </w:r>
    </w:p>
    <w:p w14:paraId="7A6A1FB8" w14:textId="77777777" w:rsidR="00C03F6E" w:rsidRDefault="00C03F6E"/>
    <w:p w14:paraId="544FBF91" w14:textId="77777777" w:rsidR="00C03F6E" w:rsidRDefault="00C03F6E">
      <w:r>
        <w:t xml:space="preserve">Tulevaisuudessa seuraavissa kontekstinhallinnan määrittelyjen versioissa, jos niissä otetaan käyttöön CCOW-standardin mukaiset turvalliset rajapinnat (ks. CCOW-standardi, rajapinnat SecureBinding ja SecureContextData), joissa komponentit autentikoidaan luotettavasti, voidaan SetItemValues-metodia käyttää myös käyttäjätunnuksen kontekstiin asettamiseen. </w:t>
      </w:r>
    </w:p>
    <w:p w14:paraId="127502E8" w14:textId="77777777" w:rsidR="00C03F6E" w:rsidRDefault="00C03F6E"/>
    <w:p w14:paraId="2DFD40F8" w14:textId="77777777" w:rsidR="00C03F6E" w:rsidRDefault="00C03F6E">
      <w:r>
        <w:t>Seuraavassa kuvataan, miten sovellus liittyy kontekstinhallintaan minimitason määrityksissä olevilla rajapinnoilla, luo turvalliset yhteydet CCOW-standardin mukaisella tavalla (rajapinta SecureBinding) ja käyttää turvallista yhteyttä tiedon hakemiseen kontekstista ja tiedon asettamiseen kontekstiin (rajapinta SecureContextData). Turvallisten yhteyksien avulla sovellus ja kontekstinhallinta voivat autentikoida toisensa ja tarkistaa tiedon eheyden vaihtaessaan tietoja toistensa välillä Tällä tavoin osapuolet voivat myös luottaa toisiinsa.</w:t>
      </w:r>
    </w:p>
    <w:p w14:paraId="67B236E5" w14:textId="77777777" w:rsidR="00C03F6E" w:rsidRDefault="00C03F6E"/>
    <w:p w14:paraId="3AF0D000" w14:textId="77777777" w:rsidR="00C03F6E" w:rsidRPr="001E4C52" w:rsidRDefault="00C03F6E">
      <w:pPr>
        <w:rPr>
          <w:b/>
          <w:lang w:val="en-GB"/>
        </w:rPr>
      </w:pPr>
      <w:bookmarkStart w:id="57" w:name="_Toc62004422"/>
      <w:bookmarkStart w:id="58" w:name="_Toc67821301"/>
      <w:r w:rsidRPr="001E4C52">
        <w:rPr>
          <w:b/>
          <w:lang w:val="en-GB"/>
        </w:rPr>
        <w:t>Vaihe 1 - Sovellus liittyy kontekstiin</w:t>
      </w:r>
      <w:bookmarkEnd w:id="57"/>
      <w:bookmarkEnd w:id="58"/>
    </w:p>
    <w:p w14:paraId="43685D8D" w14:textId="77777777" w:rsidR="00C03F6E" w:rsidRPr="001E4C52" w:rsidRDefault="00C03F6E">
      <w:pPr>
        <w:rPr>
          <w:b/>
          <w:lang w:val="en-GB"/>
        </w:rPr>
      </w:pPr>
    </w:p>
    <w:p w14:paraId="15D9C3FD" w14:textId="77777777" w:rsidR="00C03F6E" w:rsidRPr="001E4C52" w:rsidRDefault="00C03F6E">
      <w:pPr>
        <w:rPr>
          <w:b/>
          <w:lang w:val="en-GB"/>
        </w:rPr>
      </w:pPr>
      <w:r w:rsidRPr="001E4C52">
        <w:rPr>
          <w:b/>
          <w:lang w:val="en-GB"/>
        </w:rPr>
        <w:t>JoinCommonContext (in  applicationName, out participantCoupon)</w:t>
      </w:r>
    </w:p>
    <w:p w14:paraId="5E408B9D" w14:textId="77777777" w:rsidR="00C03F6E" w:rsidRPr="001E4C52" w:rsidRDefault="00C03F6E">
      <w:pPr>
        <w:rPr>
          <w:lang w:val="en-GB"/>
        </w:rPr>
      </w:pPr>
    </w:p>
    <w:p w14:paraId="6D38E38B" w14:textId="77777777" w:rsidR="00C03F6E" w:rsidRDefault="00C03F6E">
      <w:r>
        <w:t>Sovellus kutsuu kontekstinhallinnan JoinCommonContext-metodia liittyäkseen kontekstinhallintaan. Sovellus antaa nimensä input-parametrina, jonka avulla kontekstinhallinta tunnistaa sovelluksen (nimi asetettu kontekstinhallintaan ennakkoon).</w:t>
      </w:r>
    </w:p>
    <w:p w14:paraId="3A7E3FB6" w14:textId="77777777" w:rsidR="00C03F6E" w:rsidRDefault="00C03F6E"/>
    <w:p w14:paraId="185EF878" w14:textId="77777777" w:rsidR="00C03F6E" w:rsidRDefault="00C03F6E">
      <w:r>
        <w:t>Paluuarvona sovellus saa kontekstinhallinnan sille luoman participantCoupon-tunnisteen, jota sovelluksen on käytettävä jatkossa ollessaan yhteydessä kontekstinhallintaan.</w:t>
      </w:r>
    </w:p>
    <w:p w14:paraId="0E6ED4C9" w14:textId="77777777" w:rsidR="00C03F6E" w:rsidRDefault="00C03F6E">
      <w:pPr>
        <w:pStyle w:val="Otsikko2"/>
        <w:numPr>
          <w:ilvl w:val="0"/>
          <w:numId w:val="0"/>
        </w:numPr>
        <w:jc w:val="both"/>
        <w:rPr>
          <w:rFonts w:ascii="Times New Roman" w:hAnsi="Times New Roman"/>
          <w:b w:val="0"/>
          <w:i w:val="0"/>
          <w:sz w:val="24"/>
        </w:rPr>
      </w:pPr>
      <w:bookmarkStart w:id="59" w:name="_Toc62004423"/>
    </w:p>
    <w:p w14:paraId="4CE5D78B" w14:textId="77777777" w:rsidR="00C03F6E" w:rsidRDefault="00C03F6E">
      <w:pPr>
        <w:rPr>
          <w:b/>
        </w:rPr>
      </w:pPr>
      <w:bookmarkStart w:id="60" w:name="_Toc67821302"/>
      <w:r>
        <w:rPr>
          <w:b/>
        </w:rPr>
        <w:t>Vaihe 2 - Sovellus muodostaa turvallisen yhteyden kontekstinhallintaan (SecureBinding-rajapinta)</w:t>
      </w:r>
      <w:bookmarkEnd w:id="59"/>
      <w:bookmarkEnd w:id="60"/>
    </w:p>
    <w:p w14:paraId="288AD600" w14:textId="77777777" w:rsidR="00C03F6E" w:rsidRDefault="00C03F6E">
      <w:pPr>
        <w:rPr>
          <w:b/>
        </w:rPr>
      </w:pPr>
    </w:p>
    <w:p w14:paraId="7140840E" w14:textId="77777777" w:rsidR="00C03F6E" w:rsidRDefault="00C03F6E">
      <w:pPr>
        <w:rPr>
          <w:b/>
          <w:lang w:val="en-GB"/>
        </w:rPr>
      </w:pPr>
      <w:r>
        <w:rPr>
          <w:b/>
          <w:lang w:val="en-GB"/>
        </w:rPr>
        <w:t>InitializeBinding (in participantCoupon, in propertyNames, in propertyValues, out CMPublicKey, out mac)</w:t>
      </w:r>
    </w:p>
    <w:p w14:paraId="531706EB" w14:textId="77777777" w:rsidR="00C03F6E" w:rsidRDefault="00C03F6E">
      <w:pPr>
        <w:rPr>
          <w:lang w:val="en-GB"/>
        </w:rPr>
      </w:pPr>
    </w:p>
    <w:p w14:paraId="35714CB3" w14:textId="77777777" w:rsidR="00C03F6E" w:rsidRDefault="00C03F6E">
      <w:r>
        <w:t>Sovellus kutsuu kontekstinhallinnan InitializeBinding-metodia luodakseen kontekstinhallinnan kanssa turvallisen yhteyden. Sovellus antaa input-parametreina oman participantCoupont-tunnisteen, jonka se sai kontekstinhallinnalta liittyessään kontekstinhallintaan (JoinCommonContext). Lisäksi se voi antaa propertyNames/propertyValues-parametreissa esim. tietoja, joiden perusteella se haluaa turvallisen yhteyden muodostettavan. propertyNames-parametrissa on tiedon nimi ja propertyValues-parametrissa tiedon nimeä vastaava arvo.</w:t>
      </w:r>
      <w:r>
        <w:rPr>
          <w:b/>
          <w:sz w:val="28"/>
        </w:rPr>
        <w:tab/>
      </w:r>
      <w:r>
        <w:rPr>
          <w:b/>
          <w:sz w:val="28"/>
        </w:rPr>
        <w:tab/>
      </w:r>
    </w:p>
    <w:p w14:paraId="56983502" w14:textId="77777777" w:rsidR="00C03F6E" w:rsidRDefault="00C03F6E"/>
    <w:p w14:paraId="28368098" w14:textId="77777777" w:rsidR="00C03F6E" w:rsidRDefault="00C03F6E">
      <w:r>
        <w:t xml:space="preserve">Paluuarvona sovellus saa kontekstinhallinnan julkisen avaimen (CMPublicKey) ja mac-luvun. </w:t>
      </w:r>
    </w:p>
    <w:p w14:paraId="4DF00C27" w14:textId="77777777" w:rsidR="00C03F6E" w:rsidRDefault="00C03F6E">
      <w:r>
        <w:t>mac = Message Authentication Code = viestin loppuun lisättävä ”allekirjoitus”. Sovellus varmistaa mac-tunnisteen avulla kontekstinhallinnan aitouden ja varmistaa, ettei CMPublicKey-parametrin eheys ole rikkoutunut. Kontekstinhallinta laskee mac-tunnisteen yksisuuntaisella hash-funktiolla julkisesta avaimestaan (CMPublicKey) sekä passcode-arvosta, jonka vain sovellus ja kontekstinhallinta tietävät. Passcode-arvo ja hash-funktio ovat sovittu ennalta. Passcode on siis ennalta sovittu salaisuus. Passcode on konfiguroitu etukäteen kontekstinhallinnassa tiettyyn sovellukseen.</w:t>
      </w:r>
    </w:p>
    <w:p w14:paraId="0D0F1235" w14:textId="77777777" w:rsidR="00C03F6E" w:rsidRDefault="00C03F6E">
      <w:pPr>
        <w:rPr>
          <w:b/>
        </w:rPr>
      </w:pPr>
    </w:p>
    <w:p w14:paraId="163A2D29" w14:textId="77777777" w:rsidR="00C03F6E" w:rsidRDefault="00C03F6E">
      <w:pPr>
        <w:ind w:left="5216" w:firstLine="1304"/>
      </w:pPr>
      <w:r>
        <w:t>LIITE 1 JATKUU</w:t>
      </w:r>
    </w:p>
    <w:p w14:paraId="50E33052" w14:textId="77777777" w:rsidR="00C03F6E" w:rsidRDefault="00C03F6E">
      <w:r>
        <w:lastRenderedPageBreak/>
        <w:t>LIITE 1 JATKUU</w:t>
      </w:r>
    </w:p>
    <w:p w14:paraId="36C19CFF" w14:textId="77777777" w:rsidR="00C03F6E" w:rsidRDefault="00C03F6E">
      <w:pPr>
        <w:rPr>
          <w:b/>
        </w:rPr>
      </w:pPr>
    </w:p>
    <w:p w14:paraId="3CB0A8FF" w14:textId="77777777" w:rsidR="00C03F6E" w:rsidRDefault="00C03F6E">
      <w:pPr>
        <w:rPr>
          <w:b/>
          <w:lang w:val="en-GB"/>
        </w:rPr>
      </w:pPr>
      <w:r>
        <w:rPr>
          <w:b/>
          <w:lang w:val="en-GB"/>
        </w:rPr>
        <w:t xml:space="preserve">FinalizeBinding (in participantCoupon, in AppPublicKey, in  mac, out privileges) </w:t>
      </w:r>
    </w:p>
    <w:p w14:paraId="6050079D" w14:textId="77777777" w:rsidR="00C03F6E" w:rsidRDefault="00C03F6E">
      <w:pPr>
        <w:rPr>
          <w:b/>
          <w:lang w:val="en-GB"/>
        </w:rPr>
      </w:pPr>
    </w:p>
    <w:p w14:paraId="79410F16" w14:textId="77777777" w:rsidR="00C03F6E" w:rsidRDefault="00C03F6E">
      <w:r>
        <w:t>Tämän metodin avulla sovellus päättää turvallisen yhteyden perustamisprosessin, ja sille määritellään paluuarvona, mihin kontekstinhallinnan tietoihin sovelluksella on oikeus päästä. Tämä metodi voidaan suorittaa vasta, kun InitializeBinding-metodi on onnistuneesti suoritettu.</w:t>
      </w:r>
    </w:p>
    <w:p w14:paraId="4FECC543" w14:textId="77777777" w:rsidR="00C03F6E" w:rsidRDefault="00C03F6E"/>
    <w:p w14:paraId="4958885C" w14:textId="77777777" w:rsidR="00C03F6E" w:rsidRDefault="00C03F6E">
      <w:r>
        <w:t>Input-parametreina ovat participantCoupon-tunniste (saatu JoinCommonContext), sovelluksen julkinen avain AppPublicKey ja mac-luku (vastaava kuin InitializeBinding-metodissa, mutta nyt sen on laskenut sovellus omasta julkisesta avaimestaan käyttäen ennalta määriteltyä passcode-arvoa ja hash-funktiota).</w:t>
      </w:r>
    </w:p>
    <w:p w14:paraId="64741646" w14:textId="77777777" w:rsidR="00C03F6E" w:rsidRDefault="00C03F6E"/>
    <w:p w14:paraId="54876800" w14:textId="77777777" w:rsidR="00C03F6E" w:rsidRDefault="00C03F6E">
      <w:r>
        <w:t>Output parametrissa privileges voidaan palauttaa kontekstinhallintaan määriteltyjä sovelluksen oikeuksia käsitellä kontekstia. Esim. sovellukselle voidaan palauttaa oikeudet, joiden mukaan se saa asettaa ja hakea potilaskontekstin mutta vain hakea ei asettaa käyttäjäkontekstia.</w:t>
      </w:r>
    </w:p>
    <w:p w14:paraId="69ADA968" w14:textId="77777777" w:rsidR="00C03F6E" w:rsidRDefault="00C03F6E"/>
    <w:p w14:paraId="4648D9B7" w14:textId="77777777" w:rsidR="00C03F6E" w:rsidRDefault="00C03F6E">
      <w:r>
        <w:t xml:space="preserve">Nyt sekä sovelluksella että kontekstinhallinnalla on toistensa </w:t>
      </w:r>
      <w:r>
        <w:rPr>
          <w:b/>
        </w:rPr>
        <w:t>julkiset avaimet, joiden avulla ne voivat purkaa toistensa digitaalisia allekirjoituksia</w:t>
      </w:r>
      <w:r>
        <w:t>, joita käytetään SecureContextData-rajapinnassa tiedon eheyden varmistamiseen sekä komponenttien (sovelluksen ja kontekstinhallinnan) väliseen tunnistautumiseen.</w:t>
      </w:r>
    </w:p>
    <w:p w14:paraId="73D520A3" w14:textId="77777777" w:rsidR="00C03F6E" w:rsidRDefault="00C03F6E"/>
    <w:p w14:paraId="52520147" w14:textId="77777777" w:rsidR="00C03F6E" w:rsidRDefault="00C03F6E">
      <w:pPr>
        <w:rPr>
          <w:b/>
        </w:rPr>
      </w:pPr>
      <w:bookmarkStart w:id="61" w:name="_Toc62004424"/>
      <w:bookmarkStart w:id="62" w:name="_Toc67821303"/>
      <w:r>
        <w:rPr>
          <w:b/>
        </w:rPr>
        <w:t>Vaihe 3 - Sovellus asettaa tiedon kontekstiin käyttämällä turvallista rajapintaa SecureContextData</w:t>
      </w:r>
      <w:bookmarkEnd w:id="61"/>
      <w:bookmarkEnd w:id="62"/>
    </w:p>
    <w:p w14:paraId="2F07E892" w14:textId="77777777" w:rsidR="00C03F6E" w:rsidRDefault="00C03F6E"/>
    <w:p w14:paraId="5D71F278" w14:textId="77777777" w:rsidR="00C03F6E" w:rsidRDefault="00C03F6E">
      <w:pPr>
        <w:rPr>
          <w:b/>
          <w:lang w:val="en-GB"/>
        </w:rPr>
      </w:pPr>
      <w:r>
        <w:rPr>
          <w:b/>
          <w:lang w:val="en-GB"/>
        </w:rPr>
        <w:t xml:space="preserve">SetItemValues (in participantCoupon, in itemNames, in itemValues, in </w:t>
      </w:r>
      <w:r>
        <w:rPr>
          <w:b/>
          <w:i/>
          <w:lang w:val="en-GB"/>
        </w:rPr>
        <w:t>appSignature)</w:t>
      </w:r>
    </w:p>
    <w:p w14:paraId="776FBFBB" w14:textId="77777777" w:rsidR="00C03F6E" w:rsidRDefault="00C03F6E">
      <w:pPr>
        <w:rPr>
          <w:b/>
          <w:lang w:val="en-GB"/>
        </w:rPr>
      </w:pPr>
    </w:p>
    <w:p w14:paraId="151B567B" w14:textId="77777777" w:rsidR="00C03F6E" w:rsidRDefault="00C03F6E">
      <w:r>
        <w:t xml:space="preserve">Tämä on muuten vastaava metodi kuin minimitason määrittelyn mukaisen ContextData-rajapinnan metodi SetItemValues mutta lisäksi on lisätty input-parametri appSignature. </w:t>
      </w:r>
    </w:p>
    <w:p w14:paraId="54D175BD" w14:textId="77777777" w:rsidR="00C03F6E" w:rsidRDefault="00C03F6E">
      <w:pPr>
        <w:rPr>
          <w:b/>
        </w:rPr>
      </w:pPr>
    </w:p>
    <w:p w14:paraId="029EB153" w14:textId="77777777" w:rsidR="00C03F6E" w:rsidRDefault="00C03F6E">
      <w:r>
        <w:t>Sovellus antaa input-parametreina:</w:t>
      </w:r>
    </w:p>
    <w:p w14:paraId="1D057294" w14:textId="77777777" w:rsidR="00C03F6E" w:rsidRDefault="00C03F6E">
      <w:pPr>
        <w:numPr>
          <w:ilvl w:val="0"/>
          <w:numId w:val="30"/>
        </w:numPr>
        <w:rPr>
          <w:b/>
        </w:rPr>
      </w:pPr>
      <w:r>
        <w:t>oman participantCoupont-tunnisteen, jonka se sai kontekstinhallinnalta liittyessään kontekstinhallintaan (JoinCommonContext)</w:t>
      </w:r>
    </w:p>
    <w:p w14:paraId="75095ECC" w14:textId="77777777" w:rsidR="00C03F6E" w:rsidRDefault="00C03F6E">
      <w:pPr>
        <w:numPr>
          <w:ilvl w:val="0"/>
          <w:numId w:val="30"/>
        </w:numPr>
        <w:rPr>
          <w:b/>
        </w:rPr>
      </w:pPr>
      <w:r>
        <w:t>tiedon/tietojen nimet, joita se on asettamassa kontekstinhallintaan itemNames-parametrissa</w:t>
      </w:r>
    </w:p>
    <w:p w14:paraId="0386B073" w14:textId="77777777" w:rsidR="00C03F6E" w:rsidRDefault="00C03F6E">
      <w:pPr>
        <w:numPr>
          <w:ilvl w:val="0"/>
          <w:numId w:val="30"/>
        </w:numPr>
        <w:rPr>
          <w:b/>
        </w:rPr>
      </w:pPr>
      <w:r>
        <w:t>tiedon/tietojen nimiä vastaavat arvot itemValues-parametrissa</w:t>
      </w:r>
    </w:p>
    <w:p w14:paraId="612BD476" w14:textId="77777777" w:rsidR="00C03F6E" w:rsidRDefault="00C03F6E">
      <w:pPr>
        <w:numPr>
          <w:ilvl w:val="0"/>
          <w:numId w:val="30"/>
        </w:numPr>
      </w:pPr>
      <w:r>
        <w:t>allekirjoituksensa appSignature. Allekirjoitus muodostetaan input-parametreista muodostamalla niistä tiiviste hash-funktiolla. Tämä tiiviste sitten salataan sovelluksen salaisella avaimella.</w:t>
      </w:r>
    </w:p>
    <w:p w14:paraId="6982A4E8" w14:textId="77777777" w:rsidR="00C03F6E" w:rsidRDefault="00C03F6E"/>
    <w:p w14:paraId="53FD43A7" w14:textId="77777777" w:rsidR="00C03F6E" w:rsidRDefault="00C03F6E">
      <w:pPr>
        <w:rPr>
          <w:b/>
        </w:rPr>
      </w:pPr>
      <w:bookmarkStart w:id="63" w:name="_Toc62004425"/>
      <w:bookmarkStart w:id="64" w:name="_Toc67821304"/>
      <w:r>
        <w:rPr>
          <w:b/>
        </w:rPr>
        <w:t>Vaihe 4 - Sovellus hakee tietoja kontekstinhallinnasta käyttämällä turvallista rajapintaa SecureContextData</w:t>
      </w:r>
      <w:bookmarkEnd w:id="63"/>
      <w:bookmarkEnd w:id="64"/>
    </w:p>
    <w:p w14:paraId="361942AC" w14:textId="77777777" w:rsidR="00C03F6E" w:rsidRDefault="00C03F6E"/>
    <w:p w14:paraId="021F94A2" w14:textId="77777777" w:rsidR="00C03F6E" w:rsidRDefault="00C03F6E">
      <w:pPr>
        <w:rPr>
          <w:b/>
          <w:lang w:val="en-GB"/>
        </w:rPr>
      </w:pPr>
      <w:r>
        <w:rPr>
          <w:b/>
          <w:lang w:val="en-GB"/>
        </w:rPr>
        <w:t xml:space="preserve">GetItemValues (in participantCoupon, in itemNames, in </w:t>
      </w:r>
      <w:r>
        <w:rPr>
          <w:b/>
          <w:i/>
          <w:lang w:val="en-GB"/>
        </w:rPr>
        <w:t>appSignature</w:t>
      </w:r>
      <w:r>
        <w:rPr>
          <w:b/>
          <w:lang w:val="en-GB"/>
        </w:rPr>
        <w:t xml:space="preserve">, out ItemValues, out </w:t>
      </w:r>
      <w:r>
        <w:rPr>
          <w:b/>
          <w:i/>
          <w:lang w:val="en-GB"/>
        </w:rPr>
        <w:t>CMSignature)</w:t>
      </w:r>
    </w:p>
    <w:p w14:paraId="1095BDA8" w14:textId="77777777" w:rsidR="00C03F6E" w:rsidRDefault="00C03F6E">
      <w:pPr>
        <w:rPr>
          <w:b/>
          <w:lang w:val="en-GB"/>
        </w:rPr>
      </w:pPr>
    </w:p>
    <w:p w14:paraId="5B998F5A" w14:textId="77777777" w:rsidR="00C03F6E" w:rsidRDefault="00C03F6E">
      <w:pPr>
        <w:rPr>
          <w:b/>
          <w:lang w:val="en-GB"/>
        </w:rPr>
      </w:pPr>
    </w:p>
    <w:p w14:paraId="2D1D5ED1" w14:textId="77777777" w:rsidR="00C03F6E" w:rsidRDefault="00C03F6E">
      <w:pPr>
        <w:ind w:left="5216" w:firstLine="1304"/>
      </w:pPr>
      <w:r>
        <w:t>LIITE 1 JATKUU</w:t>
      </w:r>
    </w:p>
    <w:p w14:paraId="5ACB39B6" w14:textId="77777777" w:rsidR="00C03F6E" w:rsidRDefault="00C03F6E">
      <w:r>
        <w:lastRenderedPageBreak/>
        <w:t>LIITE 1 JATKUU</w:t>
      </w:r>
    </w:p>
    <w:p w14:paraId="4171E764" w14:textId="77777777" w:rsidR="00C03F6E" w:rsidRDefault="00C03F6E">
      <w:pPr>
        <w:rPr>
          <w:b/>
        </w:rPr>
      </w:pPr>
    </w:p>
    <w:p w14:paraId="49C6ACDC" w14:textId="77777777" w:rsidR="00C03F6E" w:rsidRDefault="00C03F6E">
      <w:r>
        <w:t>Tämä on muuten vastaava metodi kuin minimitason määrittelyn mukaisen ContextData-rajapinnan metodi GetItemValues mutta lisäksi on lisätty input-parametri appSignature sekä output-parametri CMSignature.</w:t>
      </w:r>
    </w:p>
    <w:p w14:paraId="65E26357" w14:textId="77777777" w:rsidR="00C03F6E" w:rsidRDefault="00C03F6E">
      <w:pPr>
        <w:rPr>
          <w:b/>
        </w:rPr>
      </w:pPr>
    </w:p>
    <w:p w14:paraId="3909DE44" w14:textId="77777777" w:rsidR="00C03F6E" w:rsidRDefault="00C03F6E">
      <w:r>
        <w:t>Sovellus antaa input-parametreina:</w:t>
      </w:r>
    </w:p>
    <w:p w14:paraId="4AA0B27D" w14:textId="77777777" w:rsidR="00C03F6E" w:rsidRDefault="00C03F6E">
      <w:pPr>
        <w:numPr>
          <w:ilvl w:val="0"/>
          <w:numId w:val="31"/>
        </w:numPr>
        <w:rPr>
          <w:b/>
        </w:rPr>
      </w:pPr>
      <w:r>
        <w:t>oman participantCoupont-tunnisteen, jonka se sai kontekstinhallinnalta liittyessään kontekstinhallintaan (JoinCommonContext)</w:t>
      </w:r>
    </w:p>
    <w:p w14:paraId="11EC52CF" w14:textId="77777777" w:rsidR="00C03F6E" w:rsidRDefault="00C03F6E">
      <w:pPr>
        <w:numPr>
          <w:ilvl w:val="0"/>
          <w:numId w:val="31"/>
        </w:numPr>
        <w:rPr>
          <w:b/>
        </w:rPr>
      </w:pPr>
      <w:r>
        <w:t>tiedon/tietojen nimet, joita se on hakemassa kontekstinhallinnasta itemNames-parametrissa</w:t>
      </w:r>
    </w:p>
    <w:p w14:paraId="32318A2B" w14:textId="77777777" w:rsidR="00C03F6E" w:rsidRDefault="00C03F6E">
      <w:pPr>
        <w:numPr>
          <w:ilvl w:val="0"/>
          <w:numId w:val="31"/>
        </w:numPr>
      </w:pPr>
      <w:r>
        <w:t>allekirjoituksensa appSignature. Allekirjoitus muodostetaan input-parametreista muodostamalla niistä tiiviste hash-funktiolla. Tämä tiiviste sitten salataan sovelluksen salaisella avaimella.</w:t>
      </w:r>
    </w:p>
    <w:p w14:paraId="318E6B97" w14:textId="77777777" w:rsidR="00C03F6E" w:rsidRDefault="00C03F6E">
      <w:pPr>
        <w:ind w:left="7824"/>
      </w:pPr>
    </w:p>
    <w:p w14:paraId="3FC23CC6" w14:textId="77777777" w:rsidR="00C03F6E" w:rsidRDefault="00C03F6E">
      <w:r>
        <w:t>Output-parametrina sovellus saa</w:t>
      </w:r>
    </w:p>
    <w:p w14:paraId="19A24542" w14:textId="77777777" w:rsidR="00C03F6E" w:rsidRDefault="00C03F6E">
      <w:pPr>
        <w:numPr>
          <w:ilvl w:val="0"/>
          <w:numId w:val="32"/>
        </w:numPr>
      </w:pPr>
      <w:r>
        <w:t>hakemansa tiedon/ tietojen arvot itemValues-pametrissa</w:t>
      </w:r>
    </w:p>
    <w:p w14:paraId="0147B9D7" w14:textId="77777777" w:rsidR="00C03F6E" w:rsidRDefault="00C03F6E">
      <w:pPr>
        <w:numPr>
          <w:ilvl w:val="0"/>
          <w:numId w:val="32"/>
        </w:numPr>
      </w:pPr>
      <w:r>
        <w:t>kontekstinhallinnan allekirjoituksen CMSignature. Kontekstinhallinta muodostaa allekirjoituksensa output-parametrista itemValues muodostamalla siitä tiivisteen hash-funktiolla. Tämä tiiviste sitten salataan kontekstinhallinnan salaisella avaimella.</w:t>
      </w:r>
    </w:p>
    <w:p w14:paraId="37B11DCF" w14:textId="77777777" w:rsidR="00C03F6E" w:rsidRDefault="00C03F6E">
      <w:pPr>
        <w:ind w:left="360"/>
      </w:pPr>
      <w:r>
        <w:t xml:space="preserve"> </w:t>
      </w:r>
    </w:p>
    <w:p w14:paraId="20D16A97" w14:textId="77777777" w:rsidR="00C03F6E" w:rsidRDefault="00C03F6E">
      <w:r>
        <w:t>Kuvassa 2 on esimerkki kontekstiin liittymisestä, turvallisen yhteyden luomisesta ja kontekstitiedon asettamisesta:</w:t>
      </w:r>
    </w:p>
    <w:p w14:paraId="1CF2E060" w14:textId="77777777" w:rsidR="00C03F6E" w:rsidRDefault="00C03F6E">
      <w:pPr>
        <w:jc w:val="center"/>
      </w:pPr>
      <w:r>
        <w:rPr>
          <w:noProof/>
        </w:rPr>
        <w:pict w14:anchorId="4251A709">
          <v:group id="_x0000_s2181" editas="canvas" style="position:absolute;left:0;text-align:left;margin-left:30pt;margin-top:4.2pt;width:385.9pt;height:235.5pt;z-index:11" coordorigin="1854,1057" coordsize="7718,4710" o:allowincell="f">
            <o:lock v:ext="edit" aspectratio="t"/>
            <v:shape id="_x0000_s2182" type="#_x0000_t75" style="position:absolute;left:1854;top:1057;width:7718;height:4710" o:preferrelative="f">
              <v:fill o:detectmouseclick="t"/>
              <v:path o:extrusionok="t" o:connecttype="none"/>
              <o:lock v:ext="edit" text="t"/>
            </v:shape>
            <v:line id="_x0000_s2183" style="position:absolute" from="3129,1597" to="3130,5407">
              <v:stroke dashstyle="dash"/>
            </v:line>
            <v:line id="_x0000_s2184" style="position:absolute" from="8349,1597" to="8350,5407">
              <v:stroke dashstyle="dash"/>
            </v:line>
            <v:rect id="_x0000_s2185" style="position:absolute;left:3088;top:2917;width:101;height:1474" strokeweight="0"/>
            <v:rect id="_x0000_s2186" style="position:absolute;left:8308;top:2917;width:101;height:537" strokeweight="0"/>
            <v:rect id="_x0000_s2187" style="position:absolute;left:3654;top:2692;width:1573;height:322" filled="f" stroked="f">
              <v:textbox style="mso-next-textbox:#_x0000_s2187;mso-rotate-with-shape:t" inset="0,0,0,0">
                <w:txbxContent>
                  <w:p w14:paraId="4A3786B1" w14:textId="77777777" w:rsidR="00B34E1C" w:rsidRDefault="00B34E1C">
                    <w:r>
                      <w:rPr>
                        <w:rFonts w:ascii="Helvetica" w:hAnsi="Helvetica"/>
                        <w:snapToGrid w:val="0"/>
                        <w:color w:val="000000"/>
                        <w:sz w:val="14"/>
                        <w:lang w:eastAsia="en-US"/>
                      </w:rPr>
                      <w:t>InitializeBinding(98765,..)</w:t>
                    </w:r>
                  </w:p>
                </w:txbxContent>
              </v:textbox>
            </v:rect>
            <v:line id="_x0000_s2188" style="position:absolute" from="3219,2917" to="8321,2918">
              <v:stroke endarrow="open" endarrowwidth="wide" endarrowlength="long"/>
            </v:line>
            <v:line id="_x0000_s2189" style="position:absolute" from="3189,3457" to="8291,3458">
              <v:stroke startarrow="open" startarrowwidth="wide" startarrowlength="long" endarrowwidth="wide" endarrowlength="long"/>
            </v:line>
            <v:line id="_x0000_s2190" style="position:absolute" from="3204,3936" to="8306,3937">
              <v:stroke endarrow="open" endarrowwidth="wide" endarrowlength="long"/>
            </v:line>
            <v:rect id="_x0000_s2191" style="position:absolute;left:8304;top:3922;width:104;height:567" strokeweight="0"/>
            <v:rect id="_x0000_s2192" style="position:absolute;left:5005;top:3082;width:2585;height:483" filled="f" stroked="f">
              <v:textbox style="mso-next-textbox:#_x0000_s2192;mso-rotate-with-shape:t" inset="0,0,0,0">
                <w:txbxContent>
                  <w:p w14:paraId="16953400" w14:textId="77777777" w:rsidR="00B34E1C" w:rsidRDefault="00B34E1C">
                    <w:pPr>
                      <w:rPr>
                        <w:rFonts w:ascii="Helvetica" w:hAnsi="Helvetica"/>
                        <w:snapToGrid w:val="0"/>
                        <w:color w:val="000000"/>
                        <w:sz w:val="14"/>
                        <w:lang w:val="en-GB" w:eastAsia="en-US"/>
                      </w:rPr>
                    </w:pPr>
                    <w:r>
                      <w:rPr>
                        <w:rFonts w:ascii="Helvetica" w:hAnsi="Helvetica"/>
                        <w:snapToGrid w:val="0"/>
                        <w:color w:val="000000"/>
                        <w:sz w:val="14"/>
                        <w:lang w:val="en-GB" w:eastAsia="en-US"/>
                      </w:rPr>
                      <w:t xml:space="preserve">publicKey= CMPublicKey </w:t>
                    </w:r>
                  </w:p>
                  <w:p w14:paraId="74F89407" w14:textId="77777777" w:rsidR="00B34E1C" w:rsidRDefault="00B34E1C">
                    <w:pPr>
                      <w:rPr>
                        <w:lang w:val="en-GB"/>
                      </w:rPr>
                    </w:pPr>
                    <w:r>
                      <w:rPr>
                        <w:rFonts w:ascii="Helvetica" w:hAnsi="Helvetica"/>
                        <w:snapToGrid w:val="0"/>
                        <w:color w:val="000000"/>
                        <w:sz w:val="14"/>
                        <w:lang w:val="en-GB" w:eastAsia="en-US"/>
                      </w:rPr>
                      <w:t>mac = Hash(CMPublicKey|AppPasscode)</w:t>
                    </w:r>
                  </w:p>
                </w:txbxContent>
              </v:textbox>
            </v:rect>
            <v:rect id="_x0000_s2193" style="position:absolute;left:3429;top:3712;width:4652;height:322" filled="f" stroked="f">
              <v:textbox style="mso-next-textbox:#_x0000_s2193;mso-rotate-with-shape:t" inset="0,0,0,0">
                <w:txbxContent>
                  <w:p w14:paraId="29A8CCFF" w14:textId="77777777" w:rsidR="00B34E1C" w:rsidRDefault="00B34E1C">
                    <w:pPr>
                      <w:rPr>
                        <w:lang w:val="en-GB"/>
                      </w:rPr>
                    </w:pPr>
                    <w:r>
                      <w:rPr>
                        <w:rFonts w:ascii="Helvetica" w:hAnsi="Helvetica"/>
                        <w:snapToGrid w:val="0"/>
                        <w:color w:val="000000"/>
                        <w:sz w:val="14"/>
                        <w:lang w:val="en-GB" w:eastAsia="en-US"/>
                      </w:rPr>
                      <w:t>FinalizeBinding(98765, AppPublicKey, Hash(AppPublicKey|AppPasscode))</w:t>
                    </w:r>
                  </w:p>
                </w:txbxContent>
              </v:textbox>
            </v:rect>
            <v:rect id="_x0000_s2194" style="position:absolute;left:3084;top:5025;width:101;height:312" strokeweight="0"/>
            <v:rect id="_x0000_s2195" style="position:absolute;left:8304;top:4978;width:101;height:349" strokeweight="0"/>
            <v:line id="_x0000_s2196" style="position:absolute" from="3202,5016" to="8304,5017">
              <v:stroke endarrow="open" endarrowwidth="wide" endarrowlength="long"/>
            </v:line>
            <v:rect id="_x0000_s2197" style="position:absolute;left:3227;top:4765;width:6124;height:322" filled="f" stroked="f">
              <v:textbox style="mso-next-textbox:#_x0000_s2197;mso-rotate-with-shape:t" inset="0,0,0,0">
                <w:txbxContent>
                  <w:p w14:paraId="10A35617" w14:textId="77777777" w:rsidR="00B34E1C" w:rsidRDefault="00B34E1C">
                    <w:pPr>
                      <w:rPr>
                        <w:rFonts w:ascii="Helvetica" w:hAnsi="Helvetica"/>
                        <w:snapToGrid w:val="0"/>
                        <w:color w:val="000000"/>
                        <w:sz w:val="14"/>
                        <w:lang w:val="en-GB" w:eastAsia="en-US"/>
                      </w:rPr>
                    </w:pPr>
                    <w:r>
                      <w:rPr>
                        <w:rFonts w:ascii="Helvetica" w:hAnsi="Helvetica"/>
                        <w:snapToGrid w:val="0"/>
                        <w:color w:val="000000"/>
                        <w:sz w:val="14"/>
                        <w:lang w:val="en-GB" w:eastAsia="en-US"/>
                      </w:rPr>
                      <w:t>SetItemValues(98765,&lt;"user.id.logon"&gt;, &lt;"robs"&gt;,  AppSignature(Hash(98765|user.id.logon|robs)))</w:t>
                    </w:r>
                  </w:p>
                </w:txbxContent>
              </v:textbox>
            </v:rect>
            <v:line id="_x0000_s2198" style="position:absolute" from="3192,4327" to="8294,4328">
              <v:stroke startarrow="open" startarrowwidth="wide" startarrowlength="long" endarrowwidth="wide" endarrowlength="long"/>
            </v:line>
            <v:rect id="_x0000_s2199" style="position:absolute;left:3669;top:3952;width:109;height:276" filled="f" stroked="f">
              <v:textbox style="mso-next-textbox:#_x0000_s2199;mso-rotate-with-shape:t" inset="0,0,0,0">
                <w:txbxContent>
                  <w:p w14:paraId="606E6A97" w14:textId="77777777" w:rsidR="00B34E1C" w:rsidRDefault="00B34E1C">
                    <w:pPr>
                      <w:rPr>
                        <w:lang w:val="en-GB"/>
                      </w:rPr>
                    </w:pPr>
                  </w:p>
                </w:txbxContent>
              </v:textbox>
            </v:rect>
            <v:rect id="_x0000_s2200" style="position:absolute;left:5027;top:4117;width:607;height:322" filled="f" stroked="f">
              <v:textbox style="mso-next-textbox:#_x0000_s2200;mso-rotate-with-shape:t" inset="0,0,0,0">
                <w:txbxContent>
                  <w:p w14:paraId="621664AC" w14:textId="77777777" w:rsidR="00B34E1C" w:rsidRDefault="00B34E1C">
                    <w:pPr>
                      <w:rPr>
                        <w:lang w:val="en-GB"/>
                      </w:rPr>
                    </w:pPr>
                    <w:r>
                      <w:rPr>
                        <w:rFonts w:ascii="Helvetica" w:hAnsi="Helvetica"/>
                        <w:snapToGrid w:val="0"/>
                        <w:color w:val="000000"/>
                        <w:sz w:val="14"/>
                        <w:lang w:val="en-GB" w:eastAsia="en-US"/>
                      </w:rPr>
                      <w:t>Privileges</w:t>
                    </w:r>
                  </w:p>
                </w:txbxContent>
              </v:textbox>
            </v:rect>
            <v:shape id="_x0000_s2201" type="#_x0000_t202" style="position:absolute;left:2529;top:1057;width:1260;height:540">
              <v:textbox style="mso-next-textbox:#_x0000_s2201">
                <w:txbxContent>
                  <w:p w14:paraId="6328CB8A" w14:textId="77777777" w:rsidR="00B34E1C" w:rsidRDefault="00B34E1C">
                    <w:pPr>
                      <w:jc w:val="center"/>
                      <w:rPr>
                        <w:sz w:val="16"/>
                      </w:rPr>
                    </w:pPr>
                    <w:r>
                      <w:rPr>
                        <w:sz w:val="16"/>
                      </w:rPr>
                      <w:t>Sovellus App</w:t>
                    </w:r>
                  </w:p>
                </w:txbxContent>
              </v:textbox>
            </v:shape>
            <v:shape id="_x0000_s2202" type="#_x0000_t202" style="position:absolute;left:7510;top:1057;width:1544;height:540">
              <v:textbox style="mso-next-textbox:#_x0000_s2202">
                <w:txbxContent>
                  <w:p w14:paraId="10038D34" w14:textId="77777777" w:rsidR="00B34E1C" w:rsidRDefault="00B34E1C">
                    <w:pPr>
                      <w:jc w:val="center"/>
                      <w:rPr>
                        <w:sz w:val="16"/>
                      </w:rPr>
                    </w:pPr>
                    <w:r>
                      <w:rPr>
                        <w:sz w:val="16"/>
                      </w:rPr>
                      <w:t>Kontekstinhallinta CM</w:t>
                    </w:r>
                  </w:p>
                </w:txbxContent>
              </v:textbox>
            </v:shape>
            <v:rect id="_x0000_s2203" style="position:absolute;left:3083;top:1760;width:101;height:737" strokeweight="0"/>
            <v:rect id="_x0000_s2204" style="position:absolute;left:8303;top:1760;width:101;height:737" strokeweight="0"/>
            <v:rect id="_x0000_s2205" style="position:absolute;left:3629;top:1687;width:2125;height:322" filled="f" stroked="f">
              <v:textbox style="mso-next-textbox:#_x0000_s2205;mso-rotate-with-shape:t" inset="0,0,0,0">
                <w:txbxContent>
                  <w:p w14:paraId="33D43B7E" w14:textId="77777777" w:rsidR="00B34E1C" w:rsidRDefault="00B34E1C">
                    <w:r>
                      <w:rPr>
                        <w:rFonts w:ascii="Helvetica" w:hAnsi="Helvetica"/>
                        <w:snapToGrid w:val="0"/>
                        <w:color w:val="000000"/>
                        <w:sz w:val="14"/>
                        <w:lang w:eastAsia="en-US"/>
                      </w:rPr>
                      <w:t>JoinCommonContext(appName,..)</w:t>
                    </w:r>
                  </w:p>
                </w:txbxContent>
              </v:textbox>
            </v:rect>
            <v:line id="_x0000_s2206" style="position:absolute" from="3194,1912" to="8296,1913">
              <v:stroke endarrow="open" endarrowwidth="wide" endarrowlength="long"/>
            </v:line>
            <v:line id="_x0000_s2207" style="position:absolute" from="3194,2402" to="8296,2403">
              <v:stroke startarrow="open" startarrowwidth="wide" startarrowlength="long" endarrowwidth="wide" endarrowlength="long"/>
            </v:line>
            <v:rect id="_x0000_s2208" style="position:absolute;left:5010;top:2177;width:1623;height:322" filled="f" stroked="f">
              <v:textbox style="mso-next-textbox:#_x0000_s2208;mso-rotate-with-shape:t" inset="0,0,0,0">
                <w:txbxContent>
                  <w:p w14:paraId="5589D238" w14:textId="77777777" w:rsidR="00B34E1C" w:rsidRDefault="00B34E1C">
                    <w:pPr>
                      <w:rPr>
                        <w:rFonts w:ascii="Helvetica" w:hAnsi="Helvetica"/>
                        <w:snapToGrid w:val="0"/>
                        <w:color w:val="000000"/>
                        <w:sz w:val="14"/>
                        <w:lang w:val="en-GB" w:eastAsia="en-US"/>
                      </w:rPr>
                    </w:pPr>
                    <w:r>
                      <w:rPr>
                        <w:rFonts w:ascii="Helvetica" w:hAnsi="Helvetica"/>
                        <w:snapToGrid w:val="0"/>
                        <w:color w:val="000000"/>
                        <w:sz w:val="14"/>
                        <w:lang w:val="en-GB" w:eastAsia="en-US"/>
                      </w:rPr>
                      <w:t>partipantCoupon =  98765</w:t>
                    </w:r>
                  </w:p>
                </w:txbxContent>
              </v:textbox>
            </v:rect>
            <w10:wrap type="topAndBottom"/>
          </v:group>
        </w:pict>
      </w:r>
      <w:bookmarkStart w:id="65" w:name="_Toc62004426"/>
      <w:r>
        <w:t>Kuva 2. Turvallisen yhteyden muodostaminen ja käyttäminen.</w:t>
      </w:r>
    </w:p>
    <w:p w14:paraId="2C967B39" w14:textId="77777777" w:rsidR="00C03F6E" w:rsidRDefault="00C03F6E">
      <w:pPr>
        <w:jc w:val="center"/>
      </w:pPr>
    </w:p>
    <w:p w14:paraId="240203F7" w14:textId="77777777" w:rsidR="00C03F6E" w:rsidRDefault="00C03F6E">
      <w:pPr>
        <w:jc w:val="center"/>
      </w:pPr>
    </w:p>
    <w:p w14:paraId="7C5ECE6D" w14:textId="77777777" w:rsidR="00C03F6E" w:rsidRDefault="00C03F6E">
      <w:pPr>
        <w:jc w:val="center"/>
      </w:pPr>
    </w:p>
    <w:p w14:paraId="5C223889" w14:textId="77777777" w:rsidR="00C03F6E" w:rsidRDefault="00C03F6E">
      <w:pPr>
        <w:jc w:val="center"/>
      </w:pPr>
    </w:p>
    <w:p w14:paraId="27DFD33C" w14:textId="77777777" w:rsidR="00C03F6E" w:rsidRDefault="00C03F6E">
      <w:pPr>
        <w:jc w:val="center"/>
      </w:pPr>
    </w:p>
    <w:p w14:paraId="50B77B1D" w14:textId="77777777" w:rsidR="00C03F6E" w:rsidRDefault="00C03F6E">
      <w:pPr>
        <w:jc w:val="center"/>
      </w:pPr>
    </w:p>
    <w:p w14:paraId="29FAEAF7" w14:textId="77777777" w:rsidR="00C03F6E" w:rsidRDefault="00C03F6E">
      <w:pPr>
        <w:jc w:val="center"/>
      </w:pPr>
    </w:p>
    <w:p w14:paraId="1A14E0FF" w14:textId="77777777" w:rsidR="00C03F6E" w:rsidRDefault="00C03F6E">
      <w:pPr>
        <w:jc w:val="center"/>
      </w:pPr>
    </w:p>
    <w:p w14:paraId="2E085341" w14:textId="77777777" w:rsidR="00C03F6E" w:rsidRDefault="00C03F6E">
      <w:pPr>
        <w:ind w:left="5216" w:firstLine="1304"/>
      </w:pPr>
      <w:r>
        <w:t>LIITE 1 JATKUU</w:t>
      </w:r>
    </w:p>
    <w:p w14:paraId="106EBC6F" w14:textId="77777777" w:rsidR="00C03F6E" w:rsidRDefault="00C03F6E">
      <w:r>
        <w:lastRenderedPageBreak/>
        <w:t>LIITE 1 JATKUU</w:t>
      </w:r>
    </w:p>
    <w:p w14:paraId="033F9D4F" w14:textId="77777777" w:rsidR="00C03F6E" w:rsidRDefault="00C03F6E">
      <w:pPr>
        <w:jc w:val="center"/>
      </w:pPr>
    </w:p>
    <w:p w14:paraId="3A828EE8" w14:textId="77777777" w:rsidR="00C03F6E" w:rsidRDefault="00C03F6E">
      <w:pPr>
        <w:rPr>
          <w:b/>
        </w:rPr>
      </w:pPr>
      <w:bookmarkStart w:id="66" w:name="_Toc67821305"/>
      <w:r>
        <w:rPr>
          <w:b/>
        </w:rPr>
        <w:t>Etukäteen sovittavat (selvitettävät asiat)</w:t>
      </w:r>
      <w:bookmarkEnd w:id="65"/>
      <w:bookmarkEnd w:id="66"/>
    </w:p>
    <w:p w14:paraId="3DB11E65" w14:textId="77777777" w:rsidR="00C03F6E" w:rsidRDefault="00C03F6E"/>
    <w:p w14:paraId="4EE7D771" w14:textId="77777777" w:rsidR="00C03F6E" w:rsidRDefault="00C03F6E">
      <w:r>
        <w:t>Käytettäessä CCOW-standardin mukaista turvallisuuden varmistamista, pitää etukäteen selvittää seuraavat asiat:</w:t>
      </w:r>
    </w:p>
    <w:p w14:paraId="2F40E038" w14:textId="77777777" w:rsidR="00C03F6E" w:rsidRDefault="00C03F6E">
      <w:pPr>
        <w:numPr>
          <w:ilvl w:val="0"/>
          <w:numId w:val="34"/>
        </w:numPr>
      </w:pPr>
      <w:r>
        <w:t xml:space="preserve">millä tavoin </w:t>
      </w:r>
      <w:r>
        <w:rPr>
          <w:b/>
        </w:rPr>
        <w:t>julkiset/salaiset avaimet</w:t>
      </w:r>
      <w:r>
        <w:t xml:space="preserve"> luodaan</w:t>
      </w:r>
    </w:p>
    <w:p w14:paraId="66E699D6" w14:textId="77777777" w:rsidR="00C03F6E" w:rsidRDefault="00C03F6E">
      <w:pPr>
        <w:numPr>
          <w:ilvl w:val="0"/>
          <w:numId w:val="34"/>
        </w:numPr>
      </w:pPr>
      <w:r>
        <w:t>miten niitä jaellaan</w:t>
      </w:r>
    </w:p>
    <w:p w14:paraId="37A88A3F" w14:textId="77777777" w:rsidR="00C03F6E" w:rsidRDefault="00C03F6E">
      <w:pPr>
        <w:ind w:left="360"/>
      </w:pPr>
    </w:p>
    <w:p w14:paraId="57CC751E" w14:textId="77777777" w:rsidR="00C03F6E" w:rsidRDefault="00C03F6E">
      <w:pPr>
        <w:numPr>
          <w:ilvl w:val="0"/>
          <w:numId w:val="34"/>
        </w:numPr>
      </w:pPr>
      <w:r>
        <w:t>mitä julkisen/salaisen avaimen algoritmia käytetään avainten luontiin</w:t>
      </w:r>
    </w:p>
    <w:p w14:paraId="59B5DEC2" w14:textId="77777777" w:rsidR="00C03F6E" w:rsidRDefault="00C03F6E">
      <w:pPr>
        <w:numPr>
          <w:ilvl w:val="0"/>
          <w:numId w:val="34"/>
        </w:numPr>
      </w:pPr>
      <w:r>
        <w:t xml:space="preserve">mitä hash-algoritmia käytetään tiivisteen laskemiseen. </w:t>
      </w:r>
    </w:p>
    <w:p w14:paraId="312F90AB" w14:textId="77777777" w:rsidR="00C03F6E" w:rsidRDefault="00C03F6E">
      <w:pPr>
        <w:ind w:left="360"/>
      </w:pPr>
    </w:p>
    <w:p w14:paraId="08CDC1F2" w14:textId="77777777" w:rsidR="00C03F6E" w:rsidRDefault="00C03F6E">
      <w:r>
        <w:t xml:space="preserve">Näiden algoritmien on oltava keskenään yhteensopivia. </w:t>
      </w:r>
    </w:p>
    <w:p w14:paraId="589621E0" w14:textId="77777777" w:rsidR="00C03F6E" w:rsidRDefault="00C03F6E"/>
    <w:p w14:paraId="129E7AB9" w14:textId="77777777" w:rsidR="00C03F6E" w:rsidRDefault="00C03F6E">
      <w:r>
        <w:t>Avaimet voidaan luoda joko dynaamisina tai staattisina:</w:t>
      </w:r>
      <w:r>
        <w:tab/>
      </w:r>
      <w:r>
        <w:tab/>
      </w:r>
      <w:r>
        <w:tab/>
      </w:r>
      <w:r>
        <w:tab/>
      </w:r>
    </w:p>
    <w:p w14:paraId="64D6D7B5" w14:textId="77777777" w:rsidR="00C03F6E" w:rsidRDefault="00C03F6E">
      <w:r>
        <w:t>Dynaaminen avainten luonti</w:t>
      </w:r>
    </w:p>
    <w:p w14:paraId="211E260E" w14:textId="77777777" w:rsidR="00C03F6E" w:rsidRDefault="00C03F6E">
      <w:pPr>
        <w:numPr>
          <w:ilvl w:val="0"/>
          <w:numId w:val="33"/>
        </w:numPr>
      </w:pPr>
      <w:r>
        <w:t xml:space="preserve">luodaan avainpari jokaiseen binding-prosessiin uudelleen </w:t>
      </w:r>
    </w:p>
    <w:p w14:paraId="1CA69EC3" w14:textId="77777777" w:rsidR="00C03F6E" w:rsidRDefault="00C03F6E">
      <w:pPr>
        <w:numPr>
          <w:ilvl w:val="0"/>
          <w:numId w:val="33"/>
        </w:numPr>
      </w:pPr>
      <w:r>
        <w:t>parempi ja turvallisempi vaihtoehto kuin staattinen, koska avaimia ei tarvitse varastoida pysyvästi</w:t>
      </w:r>
    </w:p>
    <w:p w14:paraId="3F2550BE" w14:textId="77777777" w:rsidR="00C03F6E" w:rsidRDefault="00C03F6E"/>
    <w:p w14:paraId="159761D1" w14:textId="77777777" w:rsidR="00C03F6E" w:rsidRDefault="00C03F6E">
      <w:r>
        <w:t>Staattinen avainten luonti</w:t>
      </w:r>
    </w:p>
    <w:p w14:paraId="6B904BC4" w14:textId="77777777" w:rsidR="00C03F6E" w:rsidRDefault="00C03F6E">
      <w:pPr>
        <w:numPr>
          <w:ilvl w:val="0"/>
          <w:numId w:val="33"/>
        </w:numPr>
      </w:pPr>
      <w:r>
        <w:t>avainpari luodaan valmiiksi etukäteen ja tallennetaan turvalliseen paikkaan</w:t>
      </w:r>
    </w:p>
    <w:p w14:paraId="19B78AED" w14:textId="77777777" w:rsidR="00C03F6E" w:rsidRDefault="00C03F6E">
      <w:pPr>
        <w:numPr>
          <w:ilvl w:val="0"/>
          <w:numId w:val="33"/>
        </w:numPr>
      </w:pPr>
      <w:r>
        <w:t xml:space="preserve">turvattomampi, koska avaimet pysyviä </w:t>
      </w:r>
      <w:r>
        <w:sym w:font="Wingdings" w:char="F0E0"/>
      </w:r>
      <w:r>
        <w:t xml:space="preserve"> tallennettava jonnekin.</w:t>
      </w:r>
    </w:p>
    <w:p w14:paraId="31596F27" w14:textId="77777777" w:rsidR="00C03F6E" w:rsidRDefault="00C03F6E"/>
    <w:p w14:paraId="4F0A08D4" w14:textId="77777777" w:rsidR="00C03F6E" w:rsidRDefault="00C03F6E">
      <w:r>
        <w:t xml:space="preserve">CCOW teknisissä määrittelyissä käytetään web/http-määrittelyssä julkisen avaimen luontiin RSA:ta ja hash-funktiona MD5:sta. </w:t>
      </w:r>
    </w:p>
    <w:p w14:paraId="4F0188CD" w14:textId="77777777" w:rsidR="00C03F6E" w:rsidRDefault="00C03F6E"/>
    <w:p w14:paraId="08EA0DDF" w14:textId="77777777" w:rsidR="00C03F6E" w:rsidRDefault="00C03F6E">
      <w:r>
        <w:t xml:space="preserve">Lisäksi sovelluksen </w:t>
      </w:r>
      <w:r>
        <w:rPr>
          <w:b/>
        </w:rPr>
        <w:t>passcode-arvo</w:t>
      </w:r>
      <w:r>
        <w:t xml:space="preserve"> on konfiguroitava etukäteen niin sovellukseen kuin kontekstinhallintaankin. Passcode on etukäteen asetettu arvo, jolla kontekstinhallinta tunnistaa sovelluksen. Passcode toimii siis yhteisenä salaisuutena ja on sovelluskohtainen.</w:t>
      </w:r>
    </w:p>
    <w:p w14:paraId="1622DEFC" w14:textId="77777777" w:rsidR="00C03F6E" w:rsidRDefault="00C03F6E"/>
    <w:p w14:paraId="52D11B26" w14:textId="77777777" w:rsidR="00C03F6E" w:rsidRDefault="00C03F6E">
      <w:pPr>
        <w:rPr>
          <w:b/>
        </w:rPr>
      </w:pPr>
      <w:bookmarkStart w:id="67" w:name="_Toc67821306"/>
      <w:r>
        <w:rPr>
          <w:b/>
        </w:rPr>
        <w:t>Vaatimukset toteutukselle</w:t>
      </w:r>
      <w:bookmarkEnd w:id="67"/>
      <w:r>
        <w:rPr>
          <w:b/>
        </w:rPr>
        <w:t xml:space="preserve"> </w:t>
      </w:r>
    </w:p>
    <w:p w14:paraId="3B0B6416" w14:textId="77777777" w:rsidR="00C03F6E" w:rsidRDefault="00C03F6E">
      <w:pPr>
        <w:rPr>
          <w:b/>
        </w:rPr>
      </w:pPr>
    </w:p>
    <w:p w14:paraId="3F0B6D52" w14:textId="77777777" w:rsidR="00C03F6E" w:rsidRDefault="00C03F6E">
      <w:r>
        <w:t>Turvallisuuden toteuttaminen CCOW-standardin mukaisesti edellyttää seuraavien rajapintojen ja käytäntöjen toteuttamista:</w:t>
      </w:r>
    </w:p>
    <w:p w14:paraId="346DA7A6" w14:textId="77777777" w:rsidR="00C03F6E" w:rsidRDefault="00C03F6E"/>
    <w:p w14:paraId="6DC5625E" w14:textId="77777777" w:rsidR="00C03F6E" w:rsidRDefault="00C03F6E">
      <w:r>
        <w:t>Kontekstinhallinta:</w:t>
      </w:r>
    </w:p>
    <w:p w14:paraId="485BB2E6" w14:textId="77777777" w:rsidR="00C03F6E" w:rsidRDefault="00C03F6E">
      <w:pPr>
        <w:numPr>
          <w:ilvl w:val="0"/>
          <w:numId w:val="35"/>
        </w:numPr>
      </w:pPr>
      <w:r>
        <w:t>Toteuttaa SecureBinding-rajapinnan metodit</w:t>
      </w:r>
    </w:p>
    <w:p w14:paraId="00EAFA0D" w14:textId="77777777" w:rsidR="00C03F6E" w:rsidRDefault="00C03F6E">
      <w:pPr>
        <w:numPr>
          <w:ilvl w:val="1"/>
          <w:numId w:val="35"/>
        </w:numPr>
      </w:pPr>
      <w:r>
        <w:t>InitializeBinding</w:t>
      </w:r>
    </w:p>
    <w:p w14:paraId="518765B1" w14:textId="77777777" w:rsidR="00C03F6E" w:rsidRDefault="00C03F6E">
      <w:pPr>
        <w:numPr>
          <w:ilvl w:val="1"/>
          <w:numId w:val="35"/>
        </w:numPr>
      </w:pPr>
      <w:r>
        <w:t>FinalizeBinding</w:t>
      </w:r>
    </w:p>
    <w:p w14:paraId="52550E25" w14:textId="77777777" w:rsidR="00C03F6E" w:rsidRDefault="00C03F6E">
      <w:pPr>
        <w:numPr>
          <w:ilvl w:val="0"/>
          <w:numId w:val="35"/>
        </w:numPr>
      </w:pPr>
      <w:r>
        <w:t>Toteuttaa SecureContextData-rajapinnan metodit</w:t>
      </w:r>
    </w:p>
    <w:p w14:paraId="240C7464" w14:textId="77777777" w:rsidR="00C03F6E" w:rsidRDefault="00C03F6E">
      <w:pPr>
        <w:numPr>
          <w:ilvl w:val="0"/>
          <w:numId w:val="35"/>
        </w:numPr>
      </w:pPr>
      <w:r>
        <w:t>Julkisen/salaisen avaimen tekniikka (esim. RSA)</w:t>
      </w:r>
    </w:p>
    <w:p w14:paraId="0CD9D6BB" w14:textId="77777777" w:rsidR="00C03F6E" w:rsidRDefault="00C03F6E">
      <w:pPr>
        <w:numPr>
          <w:ilvl w:val="1"/>
          <w:numId w:val="35"/>
        </w:numPr>
      </w:pPr>
      <w:r>
        <w:t>pitää luoda ja säilyttää (väliaikaisesti/ pysyvästi) oma avainpari</w:t>
      </w:r>
    </w:p>
    <w:p w14:paraId="1C0F7277" w14:textId="77777777" w:rsidR="00C03F6E" w:rsidRDefault="00C03F6E">
      <w:pPr>
        <w:numPr>
          <w:ilvl w:val="1"/>
          <w:numId w:val="35"/>
        </w:numPr>
      </w:pPr>
      <w:r>
        <w:t>pitää säilyttää sovellukselta saatu sovelluksen julkinen avain</w:t>
      </w:r>
    </w:p>
    <w:p w14:paraId="17A7115B" w14:textId="77777777" w:rsidR="00C03F6E" w:rsidRDefault="00C03F6E">
      <w:pPr>
        <w:numPr>
          <w:ilvl w:val="0"/>
          <w:numId w:val="35"/>
        </w:numPr>
      </w:pPr>
      <w:r>
        <w:t>Hash-algoritmin valinta (esim. MD5)</w:t>
      </w:r>
    </w:p>
    <w:p w14:paraId="7F518687" w14:textId="77777777" w:rsidR="00C03F6E" w:rsidRDefault="00C03F6E"/>
    <w:p w14:paraId="75A2EB44" w14:textId="77777777" w:rsidR="00C03F6E" w:rsidRDefault="00C03F6E"/>
    <w:p w14:paraId="06288438" w14:textId="77777777" w:rsidR="00C03F6E" w:rsidRDefault="00C03F6E">
      <w:pPr>
        <w:ind w:left="5216" w:firstLine="1304"/>
      </w:pPr>
      <w:r>
        <w:t>LIITE 1 JATKUU</w:t>
      </w:r>
    </w:p>
    <w:p w14:paraId="5B651D34" w14:textId="77777777" w:rsidR="00C03F6E" w:rsidRDefault="00C03F6E">
      <w:r>
        <w:lastRenderedPageBreak/>
        <w:t>LIITE 1 JATKUU</w:t>
      </w:r>
    </w:p>
    <w:p w14:paraId="511E2AF5" w14:textId="77777777" w:rsidR="00C03F6E" w:rsidRDefault="00C03F6E"/>
    <w:p w14:paraId="0D62D565" w14:textId="77777777" w:rsidR="00C03F6E" w:rsidRDefault="00C03F6E">
      <w:pPr>
        <w:numPr>
          <w:ilvl w:val="0"/>
          <w:numId w:val="35"/>
        </w:numPr>
      </w:pPr>
      <w:r>
        <w:t>Sovellusten passcode-arvojen säilyttäminen turvallisesti</w:t>
      </w:r>
    </w:p>
    <w:p w14:paraId="23A135BF" w14:textId="77777777" w:rsidR="00C03F6E" w:rsidRDefault="00C03F6E">
      <w:pPr>
        <w:numPr>
          <w:ilvl w:val="1"/>
          <w:numId w:val="35"/>
        </w:numPr>
      </w:pPr>
      <w:r>
        <w:t xml:space="preserve">ennalta konfiguroitava kontekstinhallintaan </w:t>
      </w:r>
    </w:p>
    <w:p w14:paraId="7A97A0BF" w14:textId="77777777" w:rsidR="00C03F6E" w:rsidRDefault="00C03F6E">
      <w:pPr>
        <w:numPr>
          <w:ilvl w:val="1"/>
          <w:numId w:val="35"/>
        </w:numPr>
      </w:pPr>
      <w:r>
        <w:t>jokaisella sovelluksella oma passcode</w:t>
      </w:r>
    </w:p>
    <w:p w14:paraId="25FEC0B7" w14:textId="77777777" w:rsidR="00C03F6E" w:rsidRDefault="00C03F6E"/>
    <w:p w14:paraId="3933F3BD" w14:textId="77777777" w:rsidR="00C03F6E" w:rsidRDefault="00C03F6E">
      <w:r>
        <w:t>Sovellus:</w:t>
      </w:r>
    </w:p>
    <w:p w14:paraId="191A6989" w14:textId="77777777" w:rsidR="00C03F6E" w:rsidRDefault="00C03F6E">
      <w:pPr>
        <w:numPr>
          <w:ilvl w:val="0"/>
          <w:numId w:val="35"/>
        </w:numPr>
      </w:pPr>
      <w:r>
        <w:t>Kutsuu SecureBinding-rajapinnan metodeja</w:t>
      </w:r>
    </w:p>
    <w:p w14:paraId="254F7860" w14:textId="77777777" w:rsidR="00C03F6E" w:rsidRDefault="00C03F6E">
      <w:pPr>
        <w:numPr>
          <w:ilvl w:val="1"/>
          <w:numId w:val="35"/>
        </w:numPr>
      </w:pPr>
      <w:r>
        <w:t>InitializeBinding</w:t>
      </w:r>
    </w:p>
    <w:p w14:paraId="74C9B8EA" w14:textId="77777777" w:rsidR="00C03F6E" w:rsidRDefault="00C03F6E">
      <w:pPr>
        <w:numPr>
          <w:ilvl w:val="1"/>
          <w:numId w:val="35"/>
        </w:numPr>
      </w:pPr>
      <w:r>
        <w:t>FinalizeBinding</w:t>
      </w:r>
    </w:p>
    <w:p w14:paraId="79C7D221" w14:textId="77777777" w:rsidR="00C03F6E" w:rsidRDefault="00C03F6E">
      <w:pPr>
        <w:numPr>
          <w:ilvl w:val="0"/>
          <w:numId w:val="35"/>
        </w:numPr>
      </w:pPr>
      <w:r>
        <w:t>Kutsuu SecureContextData-rajapinnan metodeja</w:t>
      </w:r>
    </w:p>
    <w:p w14:paraId="01D53633" w14:textId="77777777" w:rsidR="00C03F6E" w:rsidRDefault="00C03F6E">
      <w:pPr>
        <w:numPr>
          <w:ilvl w:val="0"/>
          <w:numId w:val="35"/>
        </w:numPr>
      </w:pPr>
      <w:r>
        <w:t>Julkisen/salaisen avaimen tekniikka (esim. RSA)</w:t>
      </w:r>
    </w:p>
    <w:p w14:paraId="6B8CFFE4" w14:textId="77777777" w:rsidR="00C03F6E" w:rsidRDefault="00C03F6E">
      <w:pPr>
        <w:numPr>
          <w:ilvl w:val="1"/>
          <w:numId w:val="35"/>
        </w:numPr>
      </w:pPr>
      <w:r>
        <w:t>pitää luoda ja säilyttää (väliaikaisesti/ pysyvästi) oma avainpari</w:t>
      </w:r>
    </w:p>
    <w:p w14:paraId="1B41C4F8" w14:textId="77777777" w:rsidR="00C03F6E" w:rsidRDefault="00C03F6E">
      <w:pPr>
        <w:numPr>
          <w:ilvl w:val="1"/>
          <w:numId w:val="35"/>
        </w:numPr>
      </w:pPr>
      <w:r>
        <w:t>pitää säilyttää kontekstinhallinnalta saatu kontekstinhallinnan julkinen avain</w:t>
      </w:r>
    </w:p>
    <w:p w14:paraId="452E214E" w14:textId="77777777" w:rsidR="00C03F6E" w:rsidRDefault="00C03F6E">
      <w:pPr>
        <w:numPr>
          <w:ilvl w:val="0"/>
          <w:numId w:val="35"/>
        </w:numPr>
      </w:pPr>
      <w:r>
        <w:t>Hash-algoritmin valinta (esim. MD5)</w:t>
      </w:r>
    </w:p>
    <w:p w14:paraId="15C0848E" w14:textId="77777777" w:rsidR="00C03F6E" w:rsidRDefault="00C03F6E">
      <w:pPr>
        <w:numPr>
          <w:ilvl w:val="0"/>
          <w:numId w:val="35"/>
        </w:numPr>
      </w:pPr>
      <w:r>
        <w:t>Oman passcode-arvojen säilyttäminen turvallisesti (joka on ennalta konfiguroitu kontekstinhallintaan ja jokaisella sovelluksella oma)</w:t>
      </w:r>
    </w:p>
    <w:p w14:paraId="15A9FF8C" w14:textId="77777777" w:rsidR="00C03F6E" w:rsidRDefault="00C03F6E"/>
    <w:p w14:paraId="35BD6E09" w14:textId="77777777" w:rsidR="00C03F6E" w:rsidRDefault="00C03F6E"/>
    <w:p w14:paraId="3F331062" w14:textId="77777777" w:rsidR="00C03F6E" w:rsidRDefault="00C03F6E"/>
    <w:p w14:paraId="25085386" w14:textId="77777777" w:rsidR="00C03F6E" w:rsidRDefault="00C03F6E"/>
    <w:p w14:paraId="4B78FFF0" w14:textId="77777777" w:rsidR="00C03F6E" w:rsidRDefault="00C03F6E"/>
    <w:p w14:paraId="7BFF863B" w14:textId="77777777" w:rsidR="00C03F6E" w:rsidRDefault="00C03F6E"/>
    <w:p w14:paraId="14CD82CB" w14:textId="77777777" w:rsidR="00C03F6E" w:rsidRDefault="00C03F6E"/>
    <w:p w14:paraId="2B1F54E1" w14:textId="77777777" w:rsidR="00C03F6E" w:rsidRDefault="00C03F6E"/>
    <w:p w14:paraId="6C07F8E1" w14:textId="77777777" w:rsidR="00C03F6E" w:rsidRDefault="00C03F6E"/>
    <w:p w14:paraId="08E3B1F9" w14:textId="77777777" w:rsidR="00C03F6E" w:rsidRDefault="00C03F6E"/>
    <w:p w14:paraId="222F5608" w14:textId="77777777" w:rsidR="00C03F6E" w:rsidRDefault="00C03F6E"/>
    <w:p w14:paraId="0D0429B5" w14:textId="77777777" w:rsidR="00C03F6E" w:rsidRDefault="00C03F6E"/>
    <w:p w14:paraId="73C0AC17" w14:textId="77777777" w:rsidR="00C03F6E" w:rsidRDefault="00C03F6E"/>
    <w:p w14:paraId="4196D60E" w14:textId="77777777" w:rsidR="00C03F6E" w:rsidRDefault="00C03F6E"/>
    <w:p w14:paraId="529EBFE9" w14:textId="77777777" w:rsidR="00C03F6E" w:rsidRDefault="00C03F6E"/>
    <w:p w14:paraId="2F352BE8" w14:textId="77777777" w:rsidR="00C03F6E" w:rsidRDefault="00C03F6E"/>
    <w:p w14:paraId="25E22A17" w14:textId="77777777" w:rsidR="00C03F6E" w:rsidRDefault="00C03F6E"/>
    <w:p w14:paraId="707580C8" w14:textId="77777777" w:rsidR="00C03F6E" w:rsidRDefault="00C03F6E"/>
    <w:p w14:paraId="66DA5CFC" w14:textId="77777777" w:rsidR="00C03F6E" w:rsidRDefault="00C03F6E"/>
    <w:p w14:paraId="622E11C7" w14:textId="77777777" w:rsidR="00C03F6E" w:rsidRDefault="00C03F6E"/>
    <w:p w14:paraId="1C6CDE28" w14:textId="77777777" w:rsidR="00C03F6E" w:rsidRDefault="00C03F6E"/>
    <w:p w14:paraId="1793565D" w14:textId="77777777" w:rsidR="00C03F6E" w:rsidRDefault="00C03F6E"/>
    <w:p w14:paraId="0A64D93F" w14:textId="77777777" w:rsidR="00C03F6E" w:rsidRDefault="00C03F6E"/>
    <w:p w14:paraId="59EF06D9" w14:textId="77777777" w:rsidR="00C03F6E" w:rsidRDefault="00C03F6E"/>
    <w:p w14:paraId="41E69F2E" w14:textId="77777777" w:rsidR="00C03F6E" w:rsidRDefault="00C03F6E"/>
    <w:p w14:paraId="47757436" w14:textId="77777777" w:rsidR="00C03F6E" w:rsidRDefault="00C03F6E"/>
    <w:p w14:paraId="7FF826E9" w14:textId="77777777" w:rsidR="00C03F6E" w:rsidRDefault="00C03F6E"/>
    <w:p w14:paraId="6DF9BD0A" w14:textId="77777777" w:rsidR="00C03F6E" w:rsidRDefault="00C03F6E"/>
    <w:p w14:paraId="20D62757" w14:textId="77777777" w:rsidR="00C03F6E" w:rsidRDefault="00C03F6E"/>
    <w:p w14:paraId="52AFEE13" w14:textId="77777777" w:rsidR="00C03F6E" w:rsidRDefault="00C03F6E"/>
    <w:p w14:paraId="424D34F4" w14:textId="77777777" w:rsidR="00C03F6E" w:rsidRDefault="00C03F6E"/>
    <w:p w14:paraId="26F55D9E" w14:textId="77777777" w:rsidR="00C03F6E" w:rsidRDefault="00C03F6E"/>
    <w:p w14:paraId="2E153C3C" w14:textId="77777777" w:rsidR="00C03F6E" w:rsidRDefault="00C03F6E"/>
    <w:p w14:paraId="7FB4885C" w14:textId="77777777" w:rsidR="00C03F6E" w:rsidRDefault="00C03F6E">
      <w:r>
        <w:br w:type="page"/>
      </w:r>
      <w:r>
        <w:lastRenderedPageBreak/>
        <w:t>LIITE 2. Jatkokehitys.</w:t>
      </w:r>
    </w:p>
    <w:p w14:paraId="4BE024F6" w14:textId="77777777" w:rsidR="00C03F6E" w:rsidRDefault="00C03F6E"/>
    <w:p w14:paraId="70F6CECD" w14:textId="77777777" w:rsidR="00C03F6E" w:rsidRDefault="00C03F6E">
      <w:pPr>
        <w:rPr>
          <w:b/>
        </w:rPr>
      </w:pPr>
      <w:bookmarkStart w:id="68" w:name="_Toc67821307"/>
      <w:r>
        <w:rPr>
          <w:b/>
        </w:rPr>
        <w:t>1 Jatkokehitys</w:t>
      </w:r>
      <w:bookmarkEnd w:id="68"/>
    </w:p>
    <w:p w14:paraId="47687BB8" w14:textId="77777777" w:rsidR="00C03F6E" w:rsidRDefault="00C03F6E"/>
    <w:p w14:paraId="0E5F1564" w14:textId="77777777" w:rsidR="00C03F6E" w:rsidRDefault="00C03F6E">
      <w:pPr>
        <w:rPr>
          <w:b/>
        </w:rPr>
      </w:pPr>
      <w:bookmarkStart w:id="69" w:name="_Toc67821308"/>
      <w:r>
        <w:rPr>
          <w:b/>
        </w:rPr>
        <w:t>1.1 Pollaukset</w:t>
      </w:r>
      <w:bookmarkEnd w:id="69"/>
    </w:p>
    <w:p w14:paraId="70C4651B" w14:textId="77777777" w:rsidR="00C03F6E" w:rsidRDefault="00C03F6E"/>
    <w:p w14:paraId="3967BD76" w14:textId="77777777" w:rsidR="00C03F6E" w:rsidRDefault="00C03F6E">
      <w:r>
        <w:t>Palvelinpohjaisessa ratkaisussa on otettava huomioon seuraavat kaksi web-tekniikasta seuraavaa ongelmaa:</w:t>
      </w:r>
    </w:p>
    <w:p w14:paraId="5BDC2D0F" w14:textId="77777777" w:rsidR="00C03F6E" w:rsidRDefault="00C03F6E"/>
    <w:p w14:paraId="28B98672" w14:textId="77777777" w:rsidR="00C03F6E" w:rsidRDefault="00C03F6E">
      <w:pPr>
        <w:numPr>
          <w:ilvl w:val="0"/>
          <w:numId w:val="19"/>
        </w:numPr>
      </w:pPr>
      <w:r>
        <w:t>Mikäli kontekstinhallintapalvelussa on ongelmia, esim. palvelu itse kaatunut, palvelin on kaatunut, on sovelluksen osattava toimia ilman kontekstinhallintaa. Miten sovellus voi tarkistaa kontekstinhallintapalvelun toiminnan, muuten kuin saamalla virheilmoituksen palvelimelta kutsuessaan kontekstinhallintapalvelun metodeja?</w:t>
      </w:r>
    </w:p>
    <w:p w14:paraId="70678FC3" w14:textId="77777777" w:rsidR="00C03F6E" w:rsidRDefault="00C03F6E">
      <w:pPr>
        <w:numPr>
          <w:ilvl w:val="0"/>
          <w:numId w:val="19"/>
        </w:numPr>
      </w:pPr>
      <w:r>
        <w:t xml:space="preserve">Mikäli kontekstinhallintaan liittyneessä sovelluksessa on ongelmia, esim. web-palvelimella oleva sovellus on kaatunut tai palvelin on kaatunut, muodostuu ongelmaksi kontekstinhallintapalveluun roikkumaan jäävät turhat sovellukset. Kontekstinhallintapalvelu mahdollisesti olettaa, että kontekstia pitää vielä pitää yllä, koska kaikki sovellukset eivät ole eronneet kontekstinhallinnasta. Miten kontekstinhallintapalvelu voi tarkistaa sovellusten olemassa olon? </w:t>
      </w:r>
    </w:p>
    <w:p w14:paraId="50032F90" w14:textId="77777777" w:rsidR="00C03F6E" w:rsidRDefault="00C03F6E"/>
    <w:p w14:paraId="25448DBE" w14:textId="77777777" w:rsidR="00C03F6E" w:rsidRDefault="00C03F6E">
      <w:pPr>
        <w:rPr>
          <w:b/>
        </w:rPr>
      </w:pPr>
      <w:bookmarkStart w:id="70" w:name="_Toc67821309"/>
      <w:r>
        <w:rPr>
          <w:b/>
        </w:rPr>
        <w:t>1.1.1 Uusi metodi</w:t>
      </w:r>
      <w:bookmarkEnd w:id="70"/>
    </w:p>
    <w:p w14:paraId="51FE711D" w14:textId="77777777" w:rsidR="00C03F6E" w:rsidRDefault="00C03F6E"/>
    <w:p w14:paraId="29463D21" w14:textId="77777777" w:rsidR="00C03F6E" w:rsidRDefault="00C03F6E">
      <w:r>
        <w:t>Miten sovellus voi tarkistaa kontekstinhallintapalvelun toiminnan?</w:t>
      </w:r>
    </w:p>
    <w:p w14:paraId="06A3DB6E" w14:textId="77777777" w:rsidR="00C03F6E" w:rsidRDefault="00C03F6E"/>
    <w:p w14:paraId="5725C687" w14:textId="77777777" w:rsidR="00C03F6E" w:rsidRDefault="00C03F6E">
      <w:bookmarkStart w:id="71" w:name="_Toc48981910"/>
      <w:bookmarkStart w:id="72" w:name="_Toc49749277"/>
      <w:bookmarkStart w:id="73" w:name="_Toc61768649"/>
      <w:r>
        <w:t xml:space="preserve">Yksi ratkaisu esitettyyn ongelmaan olisi määritellä uusi metodi, jolla sovellus voisi varmistaa kontekstinhallintapalvelun toiminnan. Kontekstinhallintapalvelu vastaisi metodiin esimerkiksi true/false-mekanismilla. </w:t>
      </w:r>
    </w:p>
    <w:p w14:paraId="5F3E1264" w14:textId="77777777" w:rsidR="00C03F6E" w:rsidRDefault="00C03F6E"/>
    <w:p w14:paraId="6B546F00" w14:textId="77777777" w:rsidR="00C03F6E" w:rsidRDefault="00C03F6E">
      <w:r>
        <w:t>Toinen keino joka on toteutettavissa nykyisillä metodeilla, on kutsua GetItemValues-metodia. Jos kontekstinhallintapalvelu vastaa kutsuun, voi sovellus varmistua sen toiminnasta.</w:t>
      </w:r>
    </w:p>
    <w:bookmarkEnd w:id="71"/>
    <w:bookmarkEnd w:id="72"/>
    <w:bookmarkEnd w:id="73"/>
    <w:p w14:paraId="213349B0" w14:textId="77777777" w:rsidR="00C03F6E" w:rsidRDefault="00C03F6E"/>
    <w:p w14:paraId="479EB3FD" w14:textId="77777777" w:rsidR="00C03F6E" w:rsidRDefault="00C03F6E">
      <w:pPr>
        <w:rPr>
          <w:b/>
        </w:rPr>
      </w:pPr>
      <w:bookmarkStart w:id="74" w:name="_Toc67821310"/>
      <w:r>
        <w:rPr>
          <w:b/>
        </w:rPr>
        <w:t>1.1.2 Aikakatkaisu</w:t>
      </w:r>
      <w:bookmarkEnd w:id="74"/>
    </w:p>
    <w:p w14:paraId="2E6BBC97" w14:textId="77777777" w:rsidR="00C03F6E" w:rsidRDefault="00C03F6E"/>
    <w:p w14:paraId="762EB1DD" w14:textId="77777777" w:rsidR="00C03F6E" w:rsidRDefault="00C03F6E">
      <w:r>
        <w:t xml:space="preserve">Miten kontekstinhallintapalvelu voi tarkistaa sovellusten olemassa olon? </w:t>
      </w:r>
    </w:p>
    <w:p w14:paraId="786A5049" w14:textId="77777777" w:rsidR="00C03F6E" w:rsidRDefault="00C03F6E"/>
    <w:p w14:paraId="2196FB08" w14:textId="77777777" w:rsidR="00C03F6E" w:rsidRDefault="00C03F6E">
      <w:pPr>
        <w:pStyle w:val="Kommentinteksti"/>
        <w:rPr>
          <w:sz w:val="24"/>
        </w:rPr>
      </w:pPr>
      <w:r>
        <w:rPr>
          <w:sz w:val="24"/>
        </w:rPr>
        <w:t xml:space="preserve">Minimitason kontekstinhallinnan tavoitteena on pitää liikenne yksisuuntaisena eli ainoastaan sovellus kutsuu kontekstinhallintapalvelun metodeja - kontekstinhallinta ei kutsu sovelluksia. </w:t>
      </w:r>
    </w:p>
    <w:p w14:paraId="382914C9" w14:textId="77777777" w:rsidR="00C03F6E" w:rsidRDefault="00C03F6E">
      <w:pPr>
        <w:pStyle w:val="Kommentinteksti"/>
        <w:rPr>
          <w:sz w:val="24"/>
        </w:rPr>
      </w:pPr>
    </w:p>
    <w:p w14:paraId="1B0F2350" w14:textId="77777777" w:rsidR="00C03F6E" w:rsidRDefault="00C03F6E">
      <w:pPr>
        <w:pStyle w:val="Kommentinteksti"/>
        <w:rPr>
          <w:sz w:val="24"/>
        </w:rPr>
      </w:pPr>
      <w:r>
        <w:rPr>
          <w:sz w:val="24"/>
        </w:rPr>
        <w:t xml:space="preserve">Yksi vaihtoehto on määrittää kontekstinhallintaan aikaleima, johon määritellään kontekstin voimassaolo. </w:t>
      </w:r>
    </w:p>
    <w:p w14:paraId="2ECA61B2" w14:textId="77777777" w:rsidR="00C03F6E" w:rsidRDefault="00C03F6E">
      <w:pPr>
        <w:pStyle w:val="Kommentinteksti"/>
        <w:rPr>
          <w:sz w:val="24"/>
        </w:rPr>
      </w:pPr>
    </w:p>
    <w:p w14:paraId="2512B4E5" w14:textId="77777777" w:rsidR="00C03F6E" w:rsidRDefault="00C03F6E">
      <w:pPr>
        <w:pStyle w:val="Kommentinteksti"/>
        <w:rPr>
          <w:sz w:val="24"/>
        </w:rPr>
      </w:pPr>
      <w:r>
        <w:rPr>
          <w:sz w:val="24"/>
        </w:rPr>
        <w:t>Vaihtoehtoja toteutukselle:</w:t>
      </w:r>
    </w:p>
    <w:p w14:paraId="59B276C1" w14:textId="77777777" w:rsidR="00C03F6E" w:rsidRDefault="00C03F6E">
      <w:pPr>
        <w:pStyle w:val="Kommentinteksti"/>
        <w:numPr>
          <w:ilvl w:val="0"/>
          <w:numId w:val="37"/>
        </w:numPr>
        <w:rPr>
          <w:sz w:val="24"/>
        </w:rPr>
      </w:pPr>
      <w:r>
        <w:rPr>
          <w:sz w:val="24"/>
        </w:rPr>
        <w:t>Vakio</w:t>
      </w:r>
    </w:p>
    <w:p w14:paraId="2E82A17B" w14:textId="77777777" w:rsidR="00C03F6E" w:rsidRDefault="00C03F6E">
      <w:pPr>
        <w:pStyle w:val="Kommentinteksti"/>
        <w:numPr>
          <w:ilvl w:val="0"/>
          <w:numId w:val="36"/>
        </w:numPr>
        <w:rPr>
          <w:sz w:val="24"/>
        </w:rPr>
      </w:pPr>
      <w:r>
        <w:rPr>
          <w:sz w:val="24"/>
        </w:rPr>
        <w:t>Sovelluskohtainen</w:t>
      </w:r>
    </w:p>
    <w:p w14:paraId="6479BD94" w14:textId="77777777" w:rsidR="00C03F6E" w:rsidRDefault="00C03F6E">
      <w:pPr>
        <w:pStyle w:val="Kommentinteksti"/>
        <w:numPr>
          <w:ilvl w:val="0"/>
          <w:numId w:val="36"/>
        </w:numPr>
        <w:rPr>
          <w:sz w:val="24"/>
        </w:rPr>
      </w:pPr>
      <w:r>
        <w:rPr>
          <w:sz w:val="24"/>
        </w:rPr>
        <w:t>Kontekstikohtainen</w:t>
      </w:r>
    </w:p>
    <w:p w14:paraId="2D6AC510" w14:textId="77777777" w:rsidR="00C03F6E" w:rsidRDefault="00C03F6E">
      <w:pPr>
        <w:pStyle w:val="Kommentinteksti"/>
        <w:numPr>
          <w:ilvl w:val="0"/>
          <w:numId w:val="36"/>
        </w:numPr>
        <w:rPr>
          <w:sz w:val="24"/>
        </w:rPr>
      </w:pPr>
      <w:r>
        <w:rPr>
          <w:sz w:val="24"/>
        </w:rPr>
        <w:t xml:space="preserve">Tietokohtainen </w:t>
      </w:r>
    </w:p>
    <w:p w14:paraId="7416B8AC" w14:textId="77777777" w:rsidR="00C03F6E" w:rsidRDefault="00C03F6E">
      <w:pPr>
        <w:pStyle w:val="Kommentinteksti"/>
        <w:rPr>
          <w:sz w:val="24"/>
        </w:rPr>
      </w:pPr>
    </w:p>
    <w:p w14:paraId="26B791BA" w14:textId="77777777" w:rsidR="00C03F6E" w:rsidRDefault="00C03F6E">
      <w:pPr>
        <w:pStyle w:val="Kommentinteksti"/>
        <w:rPr>
          <w:sz w:val="24"/>
        </w:rPr>
      </w:pPr>
    </w:p>
    <w:p w14:paraId="6B5E4E21" w14:textId="77777777" w:rsidR="00C03F6E" w:rsidRDefault="00C03F6E">
      <w:pPr>
        <w:pStyle w:val="Kommentinteksti"/>
        <w:rPr>
          <w:sz w:val="24"/>
        </w:rPr>
      </w:pPr>
    </w:p>
    <w:p w14:paraId="1BE845B8" w14:textId="77777777" w:rsidR="00C03F6E" w:rsidRDefault="00C03F6E">
      <w:pPr>
        <w:pStyle w:val="Kommentinteksti"/>
        <w:rPr>
          <w:sz w:val="24"/>
        </w:rPr>
      </w:pPr>
      <w:r>
        <w:rPr>
          <w:sz w:val="24"/>
        </w:rPr>
        <w:tab/>
      </w:r>
      <w:r>
        <w:rPr>
          <w:sz w:val="24"/>
        </w:rPr>
        <w:tab/>
      </w:r>
      <w:r>
        <w:rPr>
          <w:sz w:val="24"/>
        </w:rPr>
        <w:tab/>
      </w:r>
      <w:r>
        <w:rPr>
          <w:sz w:val="24"/>
        </w:rPr>
        <w:tab/>
      </w:r>
      <w:r>
        <w:rPr>
          <w:sz w:val="24"/>
        </w:rPr>
        <w:tab/>
        <w:t>LIITE 2 JATKUU</w:t>
      </w:r>
    </w:p>
    <w:p w14:paraId="38C775E4" w14:textId="77777777" w:rsidR="00C03F6E" w:rsidRDefault="00C03F6E">
      <w:pPr>
        <w:pStyle w:val="Kommentinteksti"/>
        <w:rPr>
          <w:sz w:val="24"/>
        </w:rPr>
      </w:pPr>
      <w:r>
        <w:rPr>
          <w:sz w:val="24"/>
        </w:rPr>
        <w:lastRenderedPageBreak/>
        <w:t>LIITE 2 JATKUU</w:t>
      </w:r>
    </w:p>
    <w:p w14:paraId="570281B2" w14:textId="77777777" w:rsidR="00C03F6E" w:rsidRDefault="00C03F6E">
      <w:pPr>
        <w:pStyle w:val="Kommentinteksti"/>
        <w:ind w:left="360"/>
        <w:rPr>
          <w:sz w:val="24"/>
        </w:rPr>
      </w:pPr>
    </w:p>
    <w:p w14:paraId="163669A6" w14:textId="77777777" w:rsidR="00C03F6E" w:rsidRDefault="00C03F6E">
      <w:pPr>
        <w:pStyle w:val="Kommentinteksti"/>
        <w:rPr>
          <w:sz w:val="24"/>
        </w:rPr>
      </w:pPr>
      <w:r>
        <w:rPr>
          <w:sz w:val="24"/>
        </w:rPr>
        <w:t>Kysymyksiä:</w:t>
      </w:r>
    </w:p>
    <w:p w14:paraId="407FD2EE" w14:textId="77777777" w:rsidR="00C03F6E" w:rsidRDefault="00C03F6E">
      <w:pPr>
        <w:pStyle w:val="Kommentinteksti"/>
        <w:numPr>
          <w:ilvl w:val="0"/>
          <w:numId w:val="36"/>
        </w:numPr>
        <w:rPr>
          <w:sz w:val="24"/>
        </w:rPr>
      </w:pPr>
      <w:r>
        <w:rPr>
          <w:sz w:val="24"/>
        </w:rPr>
        <w:t>Onko aikaleiman asettamiseen tässä sitten jokin oma mekanismi?</w:t>
      </w:r>
    </w:p>
    <w:p w14:paraId="02CBD533" w14:textId="77777777" w:rsidR="00C03F6E" w:rsidRDefault="00C03F6E">
      <w:pPr>
        <w:pStyle w:val="Kommentinteksti"/>
        <w:numPr>
          <w:ilvl w:val="0"/>
          <w:numId w:val="36"/>
        </w:numPr>
        <w:rPr>
          <w:sz w:val="24"/>
        </w:rPr>
      </w:pPr>
      <w:r>
        <w:rPr>
          <w:sz w:val="24"/>
        </w:rPr>
        <w:t>Asettaako asiakassovellus aikaleiman jotenkin (oma subjekti?)</w:t>
      </w:r>
    </w:p>
    <w:p w14:paraId="60BEA5BF" w14:textId="77777777" w:rsidR="00C03F6E" w:rsidRDefault="00C03F6E">
      <w:pPr>
        <w:pStyle w:val="Kommentinteksti"/>
        <w:numPr>
          <w:ilvl w:val="0"/>
          <w:numId w:val="36"/>
        </w:numPr>
        <w:rPr>
          <w:sz w:val="24"/>
        </w:rPr>
      </w:pPr>
      <w:r>
        <w:rPr>
          <w:sz w:val="24"/>
        </w:rPr>
        <w:t>Tapahtuuko context managerissa sisäisesti (konfiguroimalla)?</w:t>
      </w:r>
    </w:p>
    <w:p w14:paraId="0CE96E47" w14:textId="77777777" w:rsidR="00C03F6E" w:rsidRDefault="00C03F6E">
      <w:pPr>
        <w:pStyle w:val="Kommentinteksti"/>
        <w:numPr>
          <w:ilvl w:val="0"/>
          <w:numId w:val="36"/>
        </w:numPr>
        <w:rPr>
          <w:sz w:val="24"/>
        </w:rPr>
      </w:pPr>
      <w:r>
        <w:rPr>
          <w:sz w:val="24"/>
        </w:rPr>
        <w:t>Onko asiakassovellukselle vapaaehtoinen?</w:t>
      </w:r>
    </w:p>
    <w:p w14:paraId="723854C2" w14:textId="77777777" w:rsidR="00C03F6E" w:rsidRDefault="00C03F6E"/>
    <w:p w14:paraId="761894CD" w14:textId="77777777" w:rsidR="00C03F6E" w:rsidRDefault="00C03F6E">
      <w:r>
        <w:t>Sovelluskohtaista aikakatkaisua olisi suositeltavaa toteuttaa ainakin käyttäjätunnuksesta vastaavan luotetun sovelluksen osalta. Luotettu sovellus osoittaisi toimivuutensa mahdollisimman tiheästi, jolloin sen aikakatkaisuarvo voitaisiin säätää mahdollisimman pieneksi. Jos luotetun sovelluksen osalta aikakatkaisu tulee vastaan, pitäisi kontekstinhallintapalvelun tuhota ylläpitämänsä konteksti. Näin käyttäjän oikeellisuus voitaisiin varmistaa tilanteessa, jossa luotettu sovellus kaatuu.</w:t>
      </w:r>
    </w:p>
    <w:p w14:paraId="28118644" w14:textId="77777777" w:rsidR="00C03F6E" w:rsidRDefault="00C03F6E"/>
    <w:p w14:paraId="4358BA0A" w14:textId="77777777" w:rsidR="00C03F6E" w:rsidRPr="001E4C52" w:rsidRDefault="00C03F6E">
      <w:pPr>
        <w:rPr>
          <w:lang w:val="en-GB"/>
        </w:rPr>
      </w:pPr>
      <w:bookmarkStart w:id="75" w:name="_Toc67821324"/>
      <w:r w:rsidRPr="001E4C52">
        <w:rPr>
          <w:b/>
          <w:lang w:val="en-GB"/>
        </w:rPr>
        <w:t xml:space="preserve">1.2 </w:t>
      </w:r>
      <w:bookmarkStart w:id="76" w:name="_Toc67821325"/>
      <w:bookmarkEnd w:id="75"/>
      <w:r w:rsidRPr="001E4C52">
        <w:rPr>
          <w:b/>
          <w:lang w:val="en-GB"/>
        </w:rPr>
        <w:t>Työaseman identifioiminen Context Management Registryn (CMR) avulla</w:t>
      </w:r>
      <w:bookmarkEnd w:id="76"/>
    </w:p>
    <w:p w14:paraId="3DE5FB95" w14:textId="77777777" w:rsidR="00C03F6E" w:rsidRPr="001E4C52" w:rsidRDefault="00C03F6E">
      <w:pPr>
        <w:rPr>
          <w:lang w:val="en-GB"/>
        </w:rPr>
      </w:pPr>
    </w:p>
    <w:p w14:paraId="3AF156D3" w14:textId="77777777" w:rsidR="00C03F6E" w:rsidRDefault="00C03F6E">
      <w:r>
        <w:t>Tässä kappaleessa kuvaillaan lyhyesti työaseman identifioiminen kontekstinhallintaympäristössä CCOW-standardin mukaisella tavalla käyttämällä Context Management Registry palvelua. CMR-palvelua ei ole mukana minimitoteutuksen määrityksissä.</w:t>
      </w:r>
    </w:p>
    <w:p w14:paraId="579CB25F" w14:textId="77777777" w:rsidR="00C03F6E" w:rsidRDefault="00C03F6E"/>
    <w:p w14:paraId="3173B88F" w14:textId="77777777" w:rsidR="00C03F6E" w:rsidRDefault="00494F0A">
      <w:pPr>
        <w:rPr>
          <w:b/>
        </w:rPr>
      </w:pPr>
      <w:bookmarkStart w:id="77" w:name="_Toc67821326"/>
      <w:r>
        <w:rPr>
          <w:b/>
        </w:rPr>
        <w:t>1.2</w:t>
      </w:r>
      <w:r w:rsidR="00C03F6E">
        <w:rPr>
          <w:b/>
        </w:rPr>
        <w:t>.1 Context Management Registry (CMR)</w:t>
      </w:r>
      <w:bookmarkEnd w:id="77"/>
    </w:p>
    <w:p w14:paraId="3F7C1BD1" w14:textId="77777777" w:rsidR="00C03F6E" w:rsidRDefault="00C03F6E"/>
    <w:p w14:paraId="174400E9" w14:textId="77777777" w:rsidR="00C03F6E" w:rsidRDefault="00C03F6E">
      <w:r>
        <w:t xml:space="preserve">CMR-palvelun ainoa tehtävä on säilyttää CM:n osoitetta ja palauttaa osoite sitä tarvitseville sovelluksille. CMR-palvelun rajapinta on määritelty CCOW-standardissa. Kun palvelu on palauttanut osoitteen, voivat sovellukset kutsua CM komponenttia osoitteessa (http-viestillä) ja liittyä yhteiseen kontekstiin. Liittymiskutsun yhteydessä sovellus lähettää CM:lle oman ContextParticipant rajapinnan URL-osoitteen, jota CM käyttää kartoituskutsuja lähettäessään. Näin sekä CM, että osallistuva sovellus tietävät toistensa osoitteet ja voivat viestiä keskenään.  Liittymiskutsun yhteydessä (JoinCommonContext) lähetettävä URL-osoite ei siis välttämättä ole sen työaseman osoite, jolla sovellusta käytetään, eikä tätä osoitetta ole tarkoitettu työaseman identifioimiseen. Esimerkiksi web-sovelluksissa tämä osoite on web-palvelimen, ei työaseman osoite. </w:t>
      </w:r>
    </w:p>
    <w:p w14:paraId="26E3B846" w14:textId="77777777" w:rsidR="00C03F6E" w:rsidRDefault="00C03F6E"/>
    <w:p w14:paraId="09210FCD" w14:textId="77777777" w:rsidR="00C03F6E" w:rsidRDefault="00C03F6E">
      <w:r>
        <w:t>CMR on työasemalle asennettava komponentti, joka toteuttaa ContextManagementRegistry –rajapinnan. Tämä rajapinta määrittelee vain yhden metodin (Locate), joka on määrittely CCOW-standardissa (taulukko 1).</w:t>
      </w:r>
    </w:p>
    <w:p w14:paraId="5467F20E" w14:textId="77777777" w:rsidR="00BC4DCC" w:rsidRDefault="00BC4DCC">
      <w:pPr>
        <w:pStyle w:val="Kommentinteksti"/>
        <w:ind w:left="6520"/>
        <w:rPr>
          <w:sz w:val="24"/>
        </w:rPr>
      </w:pPr>
    </w:p>
    <w:p w14:paraId="32BDE0F9" w14:textId="77777777" w:rsidR="00BC4DCC" w:rsidRDefault="00BC4DCC">
      <w:pPr>
        <w:pStyle w:val="Kommentinteksti"/>
        <w:ind w:left="6520"/>
        <w:rPr>
          <w:sz w:val="24"/>
        </w:rPr>
      </w:pPr>
    </w:p>
    <w:p w14:paraId="396C7AC9" w14:textId="77777777" w:rsidR="00BC4DCC" w:rsidRDefault="00BC4DCC">
      <w:pPr>
        <w:pStyle w:val="Kommentinteksti"/>
        <w:ind w:left="6520"/>
        <w:rPr>
          <w:sz w:val="24"/>
        </w:rPr>
      </w:pPr>
    </w:p>
    <w:p w14:paraId="11AF520E" w14:textId="77777777" w:rsidR="00BC4DCC" w:rsidRDefault="00BC4DCC">
      <w:pPr>
        <w:pStyle w:val="Kommentinteksti"/>
        <w:ind w:left="6520"/>
        <w:rPr>
          <w:sz w:val="24"/>
        </w:rPr>
      </w:pPr>
    </w:p>
    <w:p w14:paraId="0DEB9F2F" w14:textId="77777777" w:rsidR="00BC4DCC" w:rsidRDefault="00BC4DCC">
      <w:pPr>
        <w:pStyle w:val="Kommentinteksti"/>
        <w:ind w:left="6520"/>
        <w:rPr>
          <w:sz w:val="24"/>
        </w:rPr>
      </w:pPr>
    </w:p>
    <w:p w14:paraId="2346751D" w14:textId="77777777" w:rsidR="00BC4DCC" w:rsidRDefault="00BC4DCC">
      <w:pPr>
        <w:pStyle w:val="Kommentinteksti"/>
        <w:ind w:left="6520"/>
        <w:rPr>
          <w:sz w:val="24"/>
        </w:rPr>
      </w:pPr>
    </w:p>
    <w:p w14:paraId="6107A55C" w14:textId="77777777" w:rsidR="00BC4DCC" w:rsidRDefault="00BC4DCC">
      <w:pPr>
        <w:pStyle w:val="Kommentinteksti"/>
        <w:ind w:left="6520"/>
        <w:rPr>
          <w:sz w:val="24"/>
        </w:rPr>
      </w:pPr>
    </w:p>
    <w:p w14:paraId="7D5FB3BA" w14:textId="77777777" w:rsidR="00BC4DCC" w:rsidRDefault="00BC4DCC">
      <w:pPr>
        <w:pStyle w:val="Kommentinteksti"/>
        <w:ind w:left="6520"/>
        <w:rPr>
          <w:sz w:val="24"/>
        </w:rPr>
      </w:pPr>
    </w:p>
    <w:p w14:paraId="5B7EE9B2" w14:textId="77777777" w:rsidR="00BC4DCC" w:rsidRDefault="00BC4DCC">
      <w:pPr>
        <w:pStyle w:val="Kommentinteksti"/>
        <w:ind w:left="6520"/>
        <w:rPr>
          <w:sz w:val="24"/>
        </w:rPr>
      </w:pPr>
    </w:p>
    <w:p w14:paraId="2ED826B6" w14:textId="77777777" w:rsidR="00BC4DCC" w:rsidRDefault="00BC4DCC">
      <w:pPr>
        <w:pStyle w:val="Kommentinteksti"/>
        <w:ind w:left="6520"/>
        <w:rPr>
          <w:sz w:val="24"/>
        </w:rPr>
      </w:pPr>
    </w:p>
    <w:p w14:paraId="3551CDD0" w14:textId="77777777" w:rsidR="00BC4DCC" w:rsidRDefault="00BC4DCC">
      <w:pPr>
        <w:pStyle w:val="Kommentinteksti"/>
        <w:ind w:left="6520"/>
        <w:rPr>
          <w:sz w:val="24"/>
        </w:rPr>
      </w:pPr>
    </w:p>
    <w:p w14:paraId="1E517929" w14:textId="77777777" w:rsidR="00C03F6E" w:rsidRDefault="00C03F6E">
      <w:pPr>
        <w:pStyle w:val="Kommentinteksti"/>
        <w:ind w:left="6520"/>
        <w:rPr>
          <w:sz w:val="24"/>
        </w:rPr>
      </w:pPr>
      <w:r>
        <w:rPr>
          <w:sz w:val="24"/>
        </w:rPr>
        <w:t>LIITE 2 JATKUU</w:t>
      </w:r>
    </w:p>
    <w:p w14:paraId="36A1D025" w14:textId="77777777" w:rsidR="00C03F6E" w:rsidRDefault="00C03F6E">
      <w:pPr>
        <w:pStyle w:val="Kommentinteksti"/>
        <w:rPr>
          <w:sz w:val="24"/>
        </w:rPr>
      </w:pPr>
      <w:r>
        <w:rPr>
          <w:sz w:val="24"/>
        </w:rPr>
        <w:lastRenderedPageBreak/>
        <w:t>LIITE 2 JATKUU</w:t>
      </w:r>
    </w:p>
    <w:p w14:paraId="78BAE265" w14:textId="77777777" w:rsidR="00C03F6E" w:rsidRDefault="00C03F6E">
      <w:pPr>
        <w:jc w:val="left"/>
      </w:pPr>
    </w:p>
    <w:p w14:paraId="348C3D6B" w14:textId="77777777" w:rsidR="00C03F6E" w:rsidRDefault="00C03F6E">
      <w:pPr>
        <w:jc w:val="left"/>
      </w:pPr>
    </w:p>
    <w:p w14:paraId="031D0E1D" w14:textId="77777777" w:rsidR="00C03F6E" w:rsidRDefault="00C03F6E">
      <w:pPr>
        <w:jc w:val="center"/>
      </w:pPr>
      <w:r>
        <w:t>Taulukko 1. Locate-metodi.</w:t>
      </w:r>
    </w:p>
    <w:p w14:paraId="0CB312A7" w14:textId="77777777" w:rsidR="00C03F6E" w:rsidRDefault="00C03F6E">
      <w:pPr>
        <w:jc w:val="cente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080"/>
        <w:gridCol w:w="5264"/>
      </w:tblGrid>
      <w:tr w:rsidR="00C03F6E" w14:paraId="2F70C3A3" w14:textId="77777777">
        <w:tblPrEx>
          <w:tblCellMar>
            <w:top w:w="0" w:type="dxa"/>
            <w:bottom w:w="0" w:type="dxa"/>
          </w:tblCellMar>
        </w:tblPrEx>
        <w:trPr>
          <w:tblHeader/>
          <w:jc w:val="center"/>
        </w:trPr>
        <w:tc>
          <w:tcPr>
            <w:tcW w:w="8432" w:type="dxa"/>
            <w:gridSpan w:val="3"/>
            <w:tcBorders>
              <w:top w:val="single" w:sz="12" w:space="0" w:color="auto"/>
              <w:bottom w:val="single" w:sz="6" w:space="0" w:color="auto"/>
            </w:tcBorders>
            <w:shd w:val="clear" w:color="auto" w:fill="FFFFFF"/>
          </w:tcPr>
          <w:p w14:paraId="4CDF5946" w14:textId="77777777" w:rsidR="00C03F6E" w:rsidRDefault="00C03F6E">
            <w:pPr>
              <w:pStyle w:val="UserTableHeader"/>
            </w:pPr>
            <w:r>
              <w:t>HTTP Request Message</w:t>
            </w:r>
          </w:p>
        </w:tc>
      </w:tr>
      <w:tr w:rsidR="00C03F6E" w14:paraId="15B6782A" w14:textId="77777777">
        <w:tblPrEx>
          <w:tblCellMar>
            <w:top w:w="0" w:type="dxa"/>
            <w:bottom w:w="0" w:type="dxa"/>
          </w:tblCellMar>
        </w:tblPrEx>
        <w:trPr>
          <w:tblHeader/>
          <w:jc w:val="center"/>
        </w:trPr>
        <w:tc>
          <w:tcPr>
            <w:tcW w:w="2088" w:type="dxa"/>
            <w:tcBorders>
              <w:top w:val="single" w:sz="6" w:space="0" w:color="auto"/>
              <w:bottom w:val="single" w:sz="6" w:space="0" w:color="auto"/>
            </w:tcBorders>
            <w:shd w:val="clear" w:color="auto" w:fill="FFFFFF"/>
          </w:tcPr>
          <w:p w14:paraId="140E2061" w14:textId="77777777" w:rsidR="00C03F6E" w:rsidRDefault="00C03F6E">
            <w:pPr>
              <w:pStyle w:val="UserTableHeader"/>
            </w:pPr>
            <w:r>
              <w:t>Argument Name</w:t>
            </w:r>
          </w:p>
        </w:tc>
        <w:tc>
          <w:tcPr>
            <w:tcW w:w="1080" w:type="dxa"/>
            <w:tcBorders>
              <w:top w:val="single" w:sz="6" w:space="0" w:color="auto"/>
              <w:bottom w:val="single" w:sz="6" w:space="0" w:color="auto"/>
            </w:tcBorders>
            <w:shd w:val="clear" w:color="auto" w:fill="FFFFFF"/>
          </w:tcPr>
          <w:p w14:paraId="7CFCECBF" w14:textId="77777777" w:rsidR="00C03F6E" w:rsidRDefault="00C03F6E">
            <w:pPr>
              <w:pStyle w:val="UserTableHeader"/>
            </w:pPr>
            <w:r>
              <w:t>Data Type</w:t>
            </w:r>
          </w:p>
        </w:tc>
        <w:tc>
          <w:tcPr>
            <w:tcW w:w="5264" w:type="dxa"/>
            <w:tcBorders>
              <w:top w:val="single" w:sz="6" w:space="0" w:color="auto"/>
              <w:bottom w:val="single" w:sz="6" w:space="0" w:color="auto"/>
            </w:tcBorders>
            <w:shd w:val="clear" w:color="auto" w:fill="FFFFFF"/>
          </w:tcPr>
          <w:p w14:paraId="0E134E7B" w14:textId="77777777" w:rsidR="00C03F6E" w:rsidRDefault="00C03F6E">
            <w:pPr>
              <w:pStyle w:val="UserTableHeader"/>
            </w:pPr>
            <w:r>
              <w:t>Comment</w:t>
            </w:r>
          </w:p>
        </w:tc>
      </w:tr>
      <w:tr w:rsidR="00C03F6E" w14:paraId="3644E72C" w14:textId="77777777">
        <w:tblPrEx>
          <w:tblCellMar>
            <w:top w:w="0" w:type="dxa"/>
            <w:bottom w:w="0" w:type="dxa"/>
          </w:tblCellMar>
        </w:tblPrEx>
        <w:trPr>
          <w:jc w:val="center"/>
        </w:trPr>
        <w:tc>
          <w:tcPr>
            <w:tcW w:w="2088" w:type="dxa"/>
            <w:tcBorders>
              <w:top w:val="single" w:sz="6" w:space="0" w:color="auto"/>
            </w:tcBorders>
          </w:tcPr>
          <w:p w14:paraId="142C8E92" w14:textId="77777777" w:rsidR="00C03F6E" w:rsidRDefault="00C03F6E">
            <w:pPr>
              <w:pStyle w:val="UserTableBody"/>
            </w:pPr>
            <w:r>
              <w:t>interface</w:t>
            </w:r>
          </w:p>
        </w:tc>
        <w:tc>
          <w:tcPr>
            <w:tcW w:w="1080" w:type="dxa"/>
            <w:tcBorders>
              <w:top w:val="single" w:sz="6" w:space="0" w:color="auto"/>
            </w:tcBorders>
          </w:tcPr>
          <w:p w14:paraId="0C662A12" w14:textId="77777777" w:rsidR="00C03F6E" w:rsidRDefault="00C03F6E">
            <w:pPr>
              <w:pStyle w:val="UserTableBody"/>
            </w:pPr>
            <w:r>
              <w:t>string</w:t>
            </w:r>
          </w:p>
        </w:tc>
        <w:tc>
          <w:tcPr>
            <w:tcW w:w="5264" w:type="dxa"/>
            <w:tcBorders>
              <w:top w:val="single" w:sz="6" w:space="0" w:color="auto"/>
            </w:tcBorders>
          </w:tcPr>
          <w:p w14:paraId="46689C67" w14:textId="77777777" w:rsidR="00C03F6E" w:rsidRDefault="00C03F6E">
            <w:pPr>
              <w:pStyle w:val="UserTableBody"/>
            </w:pPr>
            <w:r>
              <w:t>“ContextManagementRegistry”</w:t>
            </w:r>
          </w:p>
        </w:tc>
      </w:tr>
      <w:tr w:rsidR="00C03F6E" w14:paraId="486FEE36" w14:textId="77777777">
        <w:tblPrEx>
          <w:tblCellMar>
            <w:top w:w="0" w:type="dxa"/>
            <w:bottom w:w="0" w:type="dxa"/>
          </w:tblCellMar>
        </w:tblPrEx>
        <w:trPr>
          <w:jc w:val="center"/>
        </w:trPr>
        <w:tc>
          <w:tcPr>
            <w:tcW w:w="2088" w:type="dxa"/>
          </w:tcPr>
          <w:p w14:paraId="0C654EF7" w14:textId="77777777" w:rsidR="00C03F6E" w:rsidRDefault="00C03F6E">
            <w:pPr>
              <w:pStyle w:val="UserTableBody"/>
            </w:pPr>
            <w:r>
              <w:t>method</w:t>
            </w:r>
          </w:p>
        </w:tc>
        <w:tc>
          <w:tcPr>
            <w:tcW w:w="1080" w:type="dxa"/>
          </w:tcPr>
          <w:p w14:paraId="25931440" w14:textId="77777777" w:rsidR="00C03F6E" w:rsidRDefault="00C03F6E">
            <w:pPr>
              <w:pStyle w:val="UserTableBody"/>
            </w:pPr>
            <w:r>
              <w:t>string</w:t>
            </w:r>
          </w:p>
        </w:tc>
        <w:tc>
          <w:tcPr>
            <w:tcW w:w="5264" w:type="dxa"/>
          </w:tcPr>
          <w:p w14:paraId="167CAFC6" w14:textId="77777777" w:rsidR="00C03F6E" w:rsidRDefault="00C03F6E">
            <w:pPr>
              <w:pStyle w:val="UserTableBody"/>
            </w:pPr>
            <w:r>
              <w:t>“Locate”</w:t>
            </w:r>
          </w:p>
        </w:tc>
      </w:tr>
      <w:tr w:rsidR="00C03F6E" w14:paraId="1C11F0F1" w14:textId="77777777">
        <w:tblPrEx>
          <w:tblCellMar>
            <w:top w:w="0" w:type="dxa"/>
            <w:bottom w:w="0" w:type="dxa"/>
          </w:tblCellMar>
        </w:tblPrEx>
        <w:trPr>
          <w:jc w:val="center"/>
        </w:trPr>
        <w:tc>
          <w:tcPr>
            <w:tcW w:w="2088" w:type="dxa"/>
          </w:tcPr>
          <w:p w14:paraId="091258B3" w14:textId="77777777" w:rsidR="00C03F6E" w:rsidRDefault="00C03F6E">
            <w:pPr>
              <w:pStyle w:val="UserTableBody"/>
              <w:rPr>
                <w:strike/>
              </w:rPr>
            </w:pPr>
            <w:r>
              <w:rPr>
                <w:strike/>
              </w:rPr>
              <w:t>componentName</w:t>
            </w:r>
          </w:p>
        </w:tc>
        <w:tc>
          <w:tcPr>
            <w:tcW w:w="1080" w:type="dxa"/>
          </w:tcPr>
          <w:p w14:paraId="1FE17EA8" w14:textId="77777777" w:rsidR="00C03F6E" w:rsidRDefault="00C03F6E">
            <w:pPr>
              <w:pStyle w:val="UserTableBody"/>
              <w:rPr>
                <w:strike/>
              </w:rPr>
            </w:pPr>
            <w:r>
              <w:rPr>
                <w:strike/>
              </w:rPr>
              <w:t>string</w:t>
            </w:r>
          </w:p>
        </w:tc>
        <w:tc>
          <w:tcPr>
            <w:tcW w:w="5264" w:type="dxa"/>
          </w:tcPr>
          <w:p w14:paraId="28C4AC47" w14:textId="77777777" w:rsidR="00C03F6E" w:rsidRDefault="00C03F6E">
            <w:pPr>
              <w:pStyle w:val="UserTableBody"/>
              <w:rPr>
                <w:strike/>
              </w:rPr>
            </w:pPr>
            <w:r>
              <w:rPr>
                <w:strike/>
              </w:rPr>
              <w:t>The name of the component to locate. Currently, only the value CCOW.ContextManager shall be used. (In the future, the registry may be capable of locating other types of components.) The value for this parameter is not case sensitive.</w:t>
            </w:r>
          </w:p>
        </w:tc>
      </w:tr>
      <w:tr w:rsidR="00C03F6E" w14:paraId="7AD29305" w14:textId="77777777">
        <w:tblPrEx>
          <w:tblCellMar>
            <w:top w:w="0" w:type="dxa"/>
            <w:bottom w:w="0" w:type="dxa"/>
          </w:tblCellMar>
        </w:tblPrEx>
        <w:trPr>
          <w:jc w:val="center"/>
        </w:trPr>
        <w:tc>
          <w:tcPr>
            <w:tcW w:w="2088" w:type="dxa"/>
          </w:tcPr>
          <w:p w14:paraId="77551C86" w14:textId="77777777" w:rsidR="00C03F6E" w:rsidRDefault="00C03F6E">
            <w:pPr>
              <w:pStyle w:val="UserTableBody"/>
              <w:rPr>
                <w:strike/>
              </w:rPr>
            </w:pPr>
            <w:r>
              <w:rPr>
                <w:strike/>
              </w:rPr>
              <w:t>Version</w:t>
            </w:r>
          </w:p>
        </w:tc>
        <w:tc>
          <w:tcPr>
            <w:tcW w:w="1080" w:type="dxa"/>
          </w:tcPr>
          <w:p w14:paraId="17342BC1" w14:textId="77777777" w:rsidR="00C03F6E" w:rsidRDefault="00C03F6E">
            <w:pPr>
              <w:pStyle w:val="UserTableBody"/>
              <w:rPr>
                <w:strike/>
              </w:rPr>
            </w:pPr>
            <w:r>
              <w:rPr>
                <w:strike/>
              </w:rPr>
              <w:t>string</w:t>
            </w:r>
          </w:p>
        </w:tc>
        <w:tc>
          <w:tcPr>
            <w:tcW w:w="5264" w:type="dxa"/>
          </w:tcPr>
          <w:p w14:paraId="477F5451" w14:textId="77777777" w:rsidR="00C03F6E" w:rsidRDefault="00C03F6E">
            <w:pPr>
              <w:pStyle w:val="UserTableBody"/>
              <w:rPr>
                <w:strike/>
              </w:rPr>
            </w:pPr>
            <w:r>
              <w:rPr>
                <w:strike/>
              </w:rPr>
              <w:t xml:space="preserve">The version of the CMA specification that the component implements. Currently, only the value </w:t>
            </w:r>
            <w:r>
              <w:rPr>
                <w:rFonts w:ascii="Courier New" w:hAnsi="Courier New"/>
                <w:strike/>
              </w:rPr>
              <w:t>1.4</w:t>
            </w:r>
            <w:r>
              <w:rPr>
                <w:strike/>
              </w:rPr>
              <w:t xml:space="preserve"> shall be used. The value for this parameter is not case sensitive.</w:t>
            </w:r>
          </w:p>
        </w:tc>
      </w:tr>
      <w:tr w:rsidR="00C03F6E" w14:paraId="53E2DF6D" w14:textId="77777777">
        <w:tblPrEx>
          <w:tblCellMar>
            <w:top w:w="0" w:type="dxa"/>
            <w:bottom w:w="0" w:type="dxa"/>
          </w:tblCellMar>
        </w:tblPrEx>
        <w:trPr>
          <w:jc w:val="center"/>
        </w:trPr>
        <w:tc>
          <w:tcPr>
            <w:tcW w:w="2088" w:type="dxa"/>
          </w:tcPr>
          <w:p w14:paraId="7B5F20B9" w14:textId="77777777" w:rsidR="00C03F6E" w:rsidRDefault="00C03F6E">
            <w:pPr>
              <w:pStyle w:val="UserTableBody"/>
              <w:rPr>
                <w:strike/>
              </w:rPr>
            </w:pPr>
            <w:r>
              <w:rPr>
                <w:strike/>
              </w:rPr>
              <w:t>DescriptiveData</w:t>
            </w:r>
          </w:p>
        </w:tc>
        <w:tc>
          <w:tcPr>
            <w:tcW w:w="1080" w:type="dxa"/>
          </w:tcPr>
          <w:p w14:paraId="0B77476E" w14:textId="77777777" w:rsidR="00C03F6E" w:rsidRDefault="00C03F6E">
            <w:pPr>
              <w:pStyle w:val="UserTableBody"/>
              <w:rPr>
                <w:strike/>
              </w:rPr>
            </w:pPr>
            <w:r>
              <w:rPr>
                <w:strike/>
              </w:rPr>
              <w:t>string</w:t>
            </w:r>
          </w:p>
        </w:tc>
        <w:tc>
          <w:tcPr>
            <w:tcW w:w="5264" w:type="dxa"/>
          </w:tcPr>
          <w:p w14:paraId="79FC01ED" w14:textId="77777777" w:rsidR="00C03F6E" w:rsidRDefault="00C03F6E">
            <w:pPr>
              <w:pStyle w:val="UserTableBody"/>
              <w:rPr>
                <w:strike/>
              </w:rPr>
            </w:pPr>
            <w:r>
              <w:rPr>
                <w:strike/>
              </w:rPr>
              <w:t xml:space="preserve">This optional parameter is additional data used to describe the component of interest. The allowed values and interpretation of this parameter depends upon the type of component to be located. </w:t>
            </w:r>
          </w:p>
        </w:tc>
      </w:tr>
      <w:tr w:rsidR="00C03F6E" w14:paraId="4E37D1BE" w14:textId="77777777">
        <w:tblPrEx>
          <w:tblCellMar>
            <w:top w:w="0" w:type="dxa"/>
            <w:bottom w:w="0" w:type="dxa"/>
          </w:tblCellMar>
        </w:tblPrEx>
        <w:trPr>
          <w:jc w:val="center"/>
        </w:trPr>
        <w:tc>
          <w:tcPr>
            <w:tcW w:w="2088" w:type="dxa"/>
          </w:tcPr>
          <w:p w14:paraId="41A23C07" w14:textId="77777777" w:rsidR="00C03F6E" w:rsidRDefault="00C03F6E">
            <w:pPr>
              <w:pStyle w:val="UserTableBody"/>
              <w:rPr>
                <w:strike/>
              </w:rPr>
            </w:pPr>
            <w:r>
              <w:rPr>
                <w:strike/>
              </w:rPr>
              <w:t>ContextParticipant</w:t>
            </w:r>
          </w:p>
        </w:tc>
        <w:tc>
          <w:tcPr>
            <w:tcW w:w="1080" w:type="dxa"/>
          </w:tcPr>
          <w:p w14:paraId="07E5B3CF" w14:textId="77777777" w:rsidR="00C03F6E" w:rsidRDefault="00C03F6E">
            <w:pPr>
              <w:pStyle w:val="UserTableBody"/>
              <w:rPr>
                <w:strike/>
              </w:rPr>
            </w:pPr>
            <w:r>
              <w:rPr>
                <w:strike/>
              </w:rPr>
              <w:t>string</w:t>
            </w:r>
          </w:p>
        </w:tc>
        <w:tc>
          <w:tcPr>
            <w:tcW w:w="5264" w:type="dxa"/>
          </w:tcPr>
          <w:p w14:paraId="122FC8D2" w14:textId="77777777" w:rsidR="00C03F6E" w:rsidRDefault="00C03F6E">
            <w:pPr>
              <w:pStyle w:val="UserTableBody"/>
              <w:rPr>
                <w:strike/>
              </w:rPr>
            </w:pPr>
            <w:r>
              <w:rPr>
                <w:strike/>
              </w:rPr>
              <w:t>Participant’s URL.  If this URL is for an HTTPS connection, the output componentURL will also be for an HTTPS connection, otherwise, the output URL will be for a normal HTTP connection.</w:t>
            </w:r>
          </w:p>
        </w:tc>
      </w:tr>
      <w:tr w:rsidR="00C03F6E" w14:paraId="28D05AB8" w14:textId="77777777">
        <w:tblPrEx>
          <w:tblCellMar>
            <w:top w:w="0" w:type="dxa"/>
            <w:bottom w:w="0" w:type="dxa"/>
          </w:tblCellMar>
        </w:tblPrEx>
        <w:trPr>
          <w:tblHeader/>
          <w:jc w:val="center"/>
        </w:trPr>
        <w:tc>
          <w:tcPr>
            <w:tcW w:w="8432" w:type="dxa"/>
            <w:gridSpan w:val="3"/>
            <w:tcBorders>
              <w:top w:val="single" w:sz="12" w:space="0" w:color="auto"/>
              <w:bottom w:val="single" w:sz="6" w:space="0" w:color="auto"/>
            </w:tcBorders>
            <w:shd w:val="clear" w:color="auto" w:fill="FFFFFF"/>
          </w:tcPr>
          <w:p w14:paraId="4E763B5E" w14:textId="77777777" w:rsidR="00C03F6E" w:rsidRDefault="00C03F6E">
            <w:pPr>
              <w:pStyle w:val="UserTableHeader"/>
            </w:pPr>
            <w:r>
              <w:t>HTTP Reply Message</w:t>
            </w:r>
          </w:p>
        </w:tc>
      </w:tr>
      <w:tr w:rsidR="00C03F6E" w14:paraId="64F9B24A" w14:textId="77777777">
        <w:tblPrEx>
          <w:tblCellMar>
            <w:top w:w="0" w:type="dxa"/>
            <w:bottom w:w="0" w:type="dxa"/>
          </w:tblCellMar>
        </w:tblPrEx>
        <w:trPr>
          <w:jc w:val="center"/>
        </w:trPr>
        <w:tc>
          <w:tcPr>
            <w:tcW w:w="2088" w:type="dxa"/>
          </w:tcPr>
          <w:p w14:paraId="5C3508F4" w14:textId="77777777" w:rsidR="00C03F6E" w:rsidRDefault="00C03F6E">
            <w:pPr>
              <w:pStyle w:val="UserTableBody"/>
            </w:pPr>
            <w:r>
              <w:t>componentUrl</w:t>
            </w:r>
          </w:p>
        </w:tc>
        <w:tc>
          <w:tcPr>
            <w:tcW w:w="1080" w:type="dxa"/>
          </w:tcPr>
          <w:p w14:paraId="79A556BF" w14:textId="77777777" w:rsidR="00C03F6E" w:rsidRDefault="00C03F6E">
            <w:pPr>
              <w:pStyle w:val="UserTableBody"/>
            </w:pPr>
            <w:r>
              <w:t>string</w:t>
            </w:r>
          </w:p>
        </w:tc>
        <w:tc>
          <w:tcPr>
            <w:tcW w:w="5264" w:type="dxa"/>
          </w:tcPr>
          <w:p w14:paraId="56FDE2FC" w14:textId="77777777" w:rsidR="00C03F6E" w:rsidRDefault="00C03F6E">
            <w:pPr>
              <w:pStyle w:val="UserTableBody"/>
            </w:pPr>
            <w:r>
              <w:t xml:space="preserve">The URL of the desired component. </w:t>
            </w:r>
          </w:p>
        </w:tc>
      </w:tr>
      <w:tr w:rsidR="00C03F6E" w14:paraId="2C22A66F" w14:textId="77777777">
        <w:tblPrEx>
          <w:tblCellMar>
            <w:top w:w="0" w:type="dxa"/>
            <w:bottom w:w="0" w:type="dxa"/>
          </w:tblCellMar>
        </w:tblPrEx>
        <w:trPr>
          <w:jc w:val="center"/>
        </w:trPr>
        <w:tc>
          <w:tcPr>
            <w:tcW w:w="2088" w:type="dxa"/>
          </w:tcPr>
          <w:p w14:paraId="5A39AB6E" w14:textId="77777777" w:rsidR="00C03F6E" w:rsidRDefault="00C03F6E">
            <w:pPr>
              <w:pStyle w:val="UserTableBody"/>
            </w:pPr>
            <w:r>
              <w:t>ComponentParameters</w:t>
            </w:r>
          </w:p>
        </w:tc>
        <w:tc>
          <w:tcPr>
            <w:tcW w:w="1080" w:type="dxa"/>
          </w:tcPr>
          <w:p w14:paraId="71728009" w14:textId="77777777" w:rsidR="00C03F6E" w:rsidRDefault="00C03F6E">
            <w:pPr>
              <w:pStyle w:val="UserTableBody"/>
            </w:pPr>
            <w:r>
              <w:t>string</w:t>
            </w:r>
          </w:p>
        </w:tc>
        <w:tc>
          <w:tcPr>
            <w:tcW w:w="5264" w:type="dxa"/>
          </w:tcPr>
          <w:p w14:paraId="50A6DABF" w14:textId="77777777" w:rsidR="00C03F6E" w:rsidRDefault="00C03F6E">
            <w:pPr>
              <w:pStyle w:val="UserTableBody"/>
              <w:rPr>
                <w:lang w:val="en-GB"/>
              </w:rPr>
            </w:pPr>
            <w:r>
              <w:t xml:space="preserve">Optional parameters that if present shall be included with every call to the located component. If the call is sent using an HTTP GET, a ”?” shall be appended to </w:t>
            </w:r>
            <w:r>
              <w:rPr>
                <w:i/>
              </w:rPr>
              <w:t>componentURL</w:t>
            </w:r>
            <w:r>
              <w:t xml:space="preserve"> followed by the </w:t>
            </w:r>
            <w:r>
              <w:rPr>
                <w:i/>
              </w:rPr>
              <w:t>componentParameter</w:t>
            </w:r>
            <w:r>
              <w:t xml:space="preserve"> string and any other method specific parameters. If the call is sent using an HTTP POST, the parameters shall be sent as part of the body of the message along with any other method specific parameters. The component parameters are opaque and should not be interpreted by a client.</w:t>
            </w:r>
          </w:p>
        </w:tc>
      </w:tr>
      <w:tr w:rsidR="00C03F6E" w14:paraId="6790976E" w14:textId="77777777">
        <w:tblPrEx>
          <w:tblCellMar>
            <w:top w:w="0" w:type="dxa"/>
            <w:bottom w:w="0" w:type="dxa"/>
          </w:tblCellMar>
        </w:tblPrEx>
        <w:trPr>
          <w:jc w:val="center"/>
        </w:trPr>
        <w:tc>
          <w:tcPr>
            <w:tcW w:w="2088" w:type="dxa"/>
          </w:tcPr>
          <w:p w14:paraId="4857AA05" w14:textId="77777777" w:rsidR="00C03F6E" w:rsidRDefault="00C03F6E">
            <w:pPr>
              <w:pStyle w:val="UserTableBody"/>
              <w:rPr>
                <w:strike/>
              </w:rPr>
            </w:pPr>
            <w:r>
              <w:rPr>
                <w:strike/>
              </w:rPr>
              <w:t>Site</w:t>
            </w:r>
          </w:p>
        </w:tc>
        <w:tc>
          <w:tcPr>
            <w:tcW w:w="1080" w:type="dxa"/>
          </w:tcPr>
          <w:p w14:paraId="66225669" w14:textId="77777777" w:rsidR="00C03F6E" w:rsidRDefault="00C03F6E">
            <w:pPr>
              <w:pStyle w:val="UserTableBody"/>
              <w:rPr>
                <w:strike/>
              </w:rPr>
            </w:pPr>
            <w:r>
              <w:rPr>
                <w:strike/>
              </w:rPr>
              <w:t>string</w:t>
            </w:r>
          </w:p>
        </w:tc>
        <w:tc>
          <w:tcPr>
            <w:tcW w:w="5264" w:type="dxa"/>
          </w:tcPr>
          <w:p w14:paraId="4E59D6C1" w14:textId="77777777" w:rsidR="00C03F6E" w:rsidRDefault="00C03F6E">
            <w:pPr>
              <w:pStyle w:val="UserTableBody"/>
              <w:rPr>
                <w:strike/>
              </w:rPr>
            </w:pPr>
            <w:r>
              <w:rPr>
                <w:strike/>
              </w:rPr>
              <w:t xml:space="preserve">The domain name (e.g., </w:t>
            </w:r>
            <w:r>
              <w:rPr>
                <w:rFonts w:ascii="Courier New" w:hAnsi="Courier New"/>
                <w:strike/>
              </w:rPr>
              <w:t>www.duke.edu</w:t>
            </w:r>
            <w:r>
              <w:rPr>
                <w:strike/>
              </w:rPr>
              <w:t xml:space="preserve">) of the site or organization that is being served by the located component (i.e., referenced by </w:t>
            </w:r>
            <w:r>
              <w:rPr>
                <w:i/>
                <w:strike/>
              </w:rPr>
              <w:t>componentURL</w:t>
            </w:r>
            <w:r>
              <w:rPr>
                <w:strike/>
              </w:rPr>
              <w:t>).</w:t>
            </w:r>
          </w:p>
        </w:tc>
      </w:tr>
      <w:tr w:rsidR="00C03F6E" w14:paraId="0E46D707" w14:textId="77777777">
        <w:tblPrEx>
          <w:tblCellMar>
            <w:top w:w="0" w:type="dxa"/>
            <w:bottom w:w="0" w:type="dxa"/>
          </w:tblCellMar>
        </w:tblPrEx>
        <w:trPr>
          <w:tblHeader/>
          <w:jc w:val="center"/>
        </w:trPr>
        <w:tc>
          <w:tcPr>
            <w:tcW w:w="8432" w:type="dxa"/>
            <w:gridSpan w:val="3"/>
            <w:tcBorders>
              <w:top w:val="single" w:sz="12" w:space="0" w:color="auto"/>
              <w:bottom w:val="single" w:sz="6" w:space="0" w:color="auto"/>
            </w:tcBorders>
            <w:shd w:val="clear" w:color="auto" w:fill="FFFFFF"/>
          </w:tcPr>
          <w:p w14:paraId="310E57B0" w14:textId="77777777" w:rsidR="00C03F6E" w:rsidRDefault="00C03F6E">
            <w:pPr>
              <w:pStyle w:val="UserTableHeader"/>
            </w:pPr>
            <w:r>
              <w:t>Possible Exceptions</w:t>
            </w:r>
          </w:p>
        </w:tc>
      </w:tr>
      <w:tr w:rsidR="00C03F6E" w14:paraId="0AC14193" w14:textId="77777777">
        <w:tblPrEx>
          <w:tblCellMar>
            <w:top w:w="0" w:type="dxa"/>
            <w:bottom w:w="0" w:type="dxa"/>
          </w:tblCellMar>
        </w:tblPrEx>
        <w:trPr>
          <w:jc w:val="center"/>
        </w:trPr>
        <w:tc>
          <w:tcPr>
            <w:tcW w:w="2088" w:type="dxa"/>
          </w:tcPr>
          <w:p w14:paraId="4EB3E416" w14:textId="77777777" w:rsidR="00C03F6E" w:rsidRDefault="00C03F6E">
            <w:pPr>
              <w:pStyle w:val="UserTableBody"/>
              <w:rPr>
                <w:b/>
              </w:rPr>
            </w:pPr>
            <w:r>
              <w:t>UnableToLocate</w:t>
            </w:r>
          </w:p>
        </w:tc>
        <w:tc>
          <w:tcPr>
            <w:tcW w:w="6344" w:type="dxa"/>
            <w:gridSpan w:val="2"/>
          </w:tcPr>
          <w:p w14:paraId="6641F0D6" w14:textId="77777777" w:rsidR="00C03F6E" w:rsidRDefault="00C03F6E">
            <w:pPr>
              <w:pStyle w:val="UserTableBody"/>
              <w:rPr>
                <w:b/>
              </w:rPr>
            </w:pPr>
            <w:r>
              <w:t>The registry could not locate the specified component.</w:t>
            </w:r>
          </w:p>
        </w:tc>
      </w:tr>
    </w:tbl>
    <w:p w14:paraId="32FD533C" w14:textId="77777777" w:rsidR="00C03F6E" w:rsidRDefault="00C03F6E">
      <w:pPr>
        <w:jc w:val="center"/>
        <w:rPr>
          <w:lang w:val="en-GB"/>
        </w:rPr>
      </w:pPr>
    </w:p>
    <w:p w14:paraId="3B6EEC6E" w14:textId="77777777" w:rsidR="00C03F6E" w:rsidRDefault="00C03F6E">
      <w:r>
        <w:t>Taulukosta on yliviivattu ne parametrit, jotka eivät ole tarpeellisia minimitoteutusta ajatellen. CMR-palvelulle on CCOW-standardissa varattu osoite http://localhost:2116, johon lähetettäviä kutsuja CMR kuuntelee. Kuvassa 3 on selvitetty CMR-palvelun toiminta sovellusta avattaessa.</w:t>
      </w:r>
    </w:p>
    <w:p w14:paraId="29710451" w14:textId="77777777" w:rsidR="00C03F6E" w:rsidRDefault="00C03F6E"/>
    <w:p w14:paraId="6FBF4E6C" w14:textId="77777777" w:rsidR="00C03F6E" w:rsidRDefault="00494F0A">
      <w:pPr>
        <w:rPr>
          <w:b/>
        </w:rPr>
      </w:pPr>
      <w:bookmarkStart w:id="78" w:name="_Toc67821327"/>
      <w:r>
        <w:rPr>
          <w:b/>
        </w:rPr>
        <w:t>1</w:t>
      </w:r>
      <w:r w:rsidR="00C03F6E">
        <w:rPr>
          <w:b/>
        </w:rPr>
        <w:t>.2.2 CMR:n hyödyntäminen työaseman identifioinnissa</w:t>
      </w:r>
      <w:bookmarkEnd w:id="78"/>
    </w:p>
    <w:p w14:paraId="19306B84" w14:textId="77777777" w:rsidR="00C03F6E" w:rsidRDefault="00C03F6E"/>
    <w:p w14:paraId="7199582E" w14:textId="77777777" w:rsidR="00C03F6E" w:rsidRDefault="00C03F6E">
      <w:r>
        <w:t xml:space="preserve">Työaseman identifioinnin toteuttaminen CMR:n avulla perustuu taulukossa 1 esitellyn Locate-metodin palauttaman ei-pakollisen ComponentPararameters -parametrin hyödyntämiseen (merkitty sinisellä). ComponentParameters määrittelee yhden tai useamman parametrin, jotka context manageria kutsuvan sovelluksen on aina liitettävä jokaisen suorittamansa kutsun loppuun (esim. GetItemValues). Jos CMR palvelu määriteltäisiin palauttamaan tässä parametrissa sen työaseman </w:t>
      </w:r>
    </w:p>
    <w:p w14:paraId="22D8C384" w14:textId="77777777" w:rsidR="00C03F6E" w:rsidRDefault="00C03F6E"/>
    <w:p w14:paraId="70D15A85" w14:textId="77777777" w:rsidR="00C03F6E" w:rsidRDefault="00C03F6E">
      <w:r>
        <w:tab/>
      </w:r>
      <w:r>
        <w:tab/>
      </w:r>
      <w:r>
        <w:tab/>
      </w:r>
      <w:r>
        <w:tab/>
      </w:r>
      <w:r>
        <w:tab/>
        <w:t>LIITE 2 JATKUU</w:t>
      </w:r>
    </w:p>
    <w:p w14:paraId="2A8A89AB" w14:textId="77777777" w:rsidR="00C03F6E" w:rsidRDefault="00C03F6E">
      <w:r>
        <w:lastRenderedPageBreak/>
        <w:t>LIITE 2 JATKUU</w:t>
      </w:r>
    </w:p>
    <w:p w14:paraId="1FD02796" w14:textId="77777777" w:rsidR="00C03F6E" w:rsidRDefault="00C03F6E"/>
    <w:p w14:paraId="0F8B5D64" w14:textId="77777777" w:rsidR="00C03F6E" w:rsidRDefault="00C03F6E">
      <w:r>
        <w:t>IP-osoite tai jokin keinotekoinen ”desktop id” -tunnus, jolla palvelua parhaillaan ajetaan, tulisi kutsuvien sovellusten sen jälkeen liittää tämä tunnus kaikkiin context managerin kutsuihinsa. Tällä menetelmällä saavutettaisiin seuraavat edut:</w:t>
      </w:r>
    </w:p>
    <w:p w14:paraId="708A8C22" w14:textId="77777777" w:rsidR="00C03F6E" w:rsidRDefault="00C03F6E">
      <w:pPr>
        <w:numPr>
          <w:ilvl w:val="0"/>
          <w:numId w:val="22"/>
        </w:numPr>
      </w:pPr>
      <w:r>
        <w:t>web-sovellusten ei tarvitse enää selvittää työaseman tunnusta erikseen ja välittää sitä context managerille. Samalla ehdotettu JoinCommonContextWithIp –metodi käy tarpeettomaksi.</w:t>
      </w:r>
    </w:p>
    <w:p w14:paraId="0E2EE725" w14:textId="77777777" w:rsidR="00C03F6E" w:rsidRDefault="00C03F6E">
      <w:pPr>
        <w:numPr>
          <w:ilvl w:val="0"/>
          <w:numId w:val="22"/>
        </w:numPr>
      </w:pPr>
      <w:r>
        <w:t>työpöydän identifioiminen helpottuu tilanteessa, jossa työpöydällä on avoinna sekä perinteisiä lomakeohjelmia, että web-sovelluksia. Kaikki sovellukset, jotka ovat hakeneet viittauksen (URL) työpöydän käyttämään context manageriin kyseisen työpöydän CMR-palvelulta, käyttävät samoja lisäparametreja kutsuissaan.</w:t>
      </w:r>
    </w:p>
    <w:p w14:paraId="38663468" w14:textId="77777777" w:rsidR="00C03F6E" w:rsidRDefault="00C03F6E">
      <w:pPr>
        <w:numPr>
          <w:ilvl w:val="0"/>
          <w:numId w:val="22"/>
        </w:numPr>
      </w:pPr>
      <w:r>
        <w:t>työpöydän käyttämä context manager –instanssi voidaan identifioida yksiselitteisesti tällä tunnisteella ja näin myös kaikki työasemalla ajettavat sovellukset osataan liittää oikeaan kontekstiin.</w:t>
      </w:r>
    </w:p>
    <w:p w14:paraId="43F55BF0" w14:textId="77777777" w:rsidR="00C03F6E" w:rsidRDefault="00C03F6E"/>
    <w:p w14:paraId="36D4DE14" w14:textId="77777777" w:rsidR="00C03F6E" w:rsidRDefault="00C03F6E">
      <w:r>
        <w:t>Kuvassa 3 on esitelty käyttötapaus, jossa työaseman identifiointiin käytetään CMR-palvelua.</w:t>
      </w:r>
    </w:p>
    <w:p w14:paraId="1F588194" w14:textId="77777777" w:rsidR="00C03F6E" w:rsidRDefault="00C03F6E">
      <w:pPr>
        <w:jc w:val="center"/>
      </w:pPr>
    </w:p>
    <w:p w14:paraId="216FDC37" w14:textId="77777777" w:rsidR="00C03F6E" w:rsidRDefault="00C03F6E">
      <w:pPr>
        <w:jc w:val="center"/>
      </w:pPr>
    </w:p>
    <w:p w14:paraId="5B5FEE77" w14:textId="77777777" w:rsidR="00C03F6E" w:rsidRDefault="00C03F6E">
      <w:pPr>
        <w:jc w:val="center"/>
      </w:pPr>
      <w:r>
        <w:rPr>
          <w:noProof/>
          <w:sz w:val="20"/>
        </w:rPr>
        <w:pict w14:anchorId="5181D39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224" type="#_x0000_t47" style="position:absolute;left:0;text-align:left;margin-left:108pt;margin-top:-4.8pt;width:378pt;height:66pt;z-index:27" o:allowincell="f" adj="-1817,63327,-343,2945,-2246,61871,-1866,63327">
            <v:textbox style="mso-next-textbox:#_x0000_s2224">
              <w:txbxContent>
                <w:p w14:paraId="3AFE0E9D" w14:textId="77777777" w:rsidR="00B34E1C" w:rsidRDefault="00B34E1C">
                  <w:pPr>
                    <w:rPr>
                      <w:sz w:val="20"/>
                    </w:rPr>
                  </w:pPr>
                  <w:r>
                    <w:rPr>
                      <w:sz w:val="20"/>
                    </w:rPr>
                    <w:t>Appletti suorittaa esim. kutsun:</w:t>
                  </w:r>
                </w:p>
                <w:p w14:paraId="3F8367E4" w14:textId="77777777" w:rsidR="00B34E1C" w:rsidRDefault="00B34E1C">
                  <w:pPr>
                    <w:rPr>
                      <w:sz w:val="20"/>
                    </w:rPr>
                  </w:pPr>
                  <w:r>
                    <w:rPr>
                      <w:sz w:val="20"/>
                    </w:rPr>
                    <w:t>http://localhost:2116?interface=ContextManagementRegistry&amp;method=locate</w:t>
                  </w:r>
                </w:p>
                <w:p w14:paraId="2F355AEA" w14:textId="77777777" w:rsidR="00B34E1C" w:rsidRDefault="00B34E1C">
                  <w:pPr>
                    <w:rPr>
                      <w:sz w:val="20"/>
                    </w:rPr>
                  </w:pPr>
                </w:p>
                <w:p w14:paraId="2CED889E" w14:textId="77777777" w:rsidR="00B34E1C" w:rsidRDefault="00B34E1C">
                  <w:pPr>
                    <w:rPr>
                      <w:sz w:val="20"/>
                    </w:rPr>
                  </w:pPr>
                  <w:r>
                    <w:rPr>
                      <w:sz w:val="20"/>
                    </w:rPr>
                    <w:t>Appletti saa vastauksen:</w:t>
                  </w:r>
                </w:p>
                <w:p w14:paraId="2F9EE56C" w14:textId="77777777" w:rsidR="00B34E1C" w:rsidRDefault="00B34E1C">
                  <w:pPr>
                    <w:rPr>
                      <w:sz w:val="20"/>
                    </w:rPr>
                  </w:pPr>
                  <w:r>
                    <w:rPr>
                      <w:sz w:val="20"/>
                    </w:rPr>
                    <w:t>ComponentUrl=http://someurl.fi/CM&amp;</w:t>
                  </w:r>
                  <w:r>
                    <w:rPr>
                      <w:sz w:val="20"/>
                      <w:highlight w:val="cyan"/>
                    </w:rPr>
                    <w:t>ComponentParameters=ParticipantIP%3D127.0.0.1</w:t>
                  </w:r>
                </w:p>
              </w:txbxContent>
            </v:textbox>
            <o:callout v:ext="edit" minusy="t"/>
          </v:shape>
        </w:pict>
      </w:r>
    </w:p>
    <w:p w14:paraId="0A4C25D3" w14:textId="77777777" w:rsidR="00C03F6E" w:rsidRDefault="00C03F6E">
      <w:pPr>
        <w:jc w:val="center"/>
      </w:pPr>
    </w:p>
    <w:p w14:paraId="2653B3EB" w14:textId="77777777" w:rsidR="00C03F6E" w:rsidRDefault="00C03F6E">
      <w:pPr>
        <w:jc w:val="center"/>
      </w:pPr>
    </w:p>
    <w:p w14:paraId="742A14E9" w14:textId="77777777" w:rsidR="00C03F6E" w:rsidRDefault="00C03F6E">
      <w:pPr>
        <w:jc w:val="center"/>
      </w:pPr>
    </w:p>
    <w:p w14:paraId="0D7126FC" w14:textId="77777777" w:rsidR="00C03F6E" w:rsidRDefault="00C03F6E">
      <w:pPr>
        <w:jc w:val="center"/>
      </w:pPr>
    </w:p>
    <w:p w14:paraId="48F13A3C" w14:textId="77777777" w:rsidR="00C03F6E" w:rsidRDefault="00C03F6E">
      <w:pPr>
        <w:jc w:val="center"/>
      </w:pPr>
    </w:p>
    <w:p w14:paraId="6953DB79" w14:textId="77777777" w:rsidR="00C03F6E" w:rsidRDefault="00C03F6E">
      <w:pPr>
        <w:jc w:val="center"/>
      </w:pPr>
    </w:p>
    <w:p w14:paraId="51179C54" w14:textId="77777777" w:rsidR="00C03F6E" w:rsidRDefault="00C03F6E">
      <w:pPr>
        <w:jc w:val="center"/>
      </w:pPr>
      <w:r>
        <w:rPr>
          <w:noProof/>
        </w:rPr>
        <w:pict w14:anchorId="7CA03BF2">
          <v:rect id="_x0000_s2209" style="position:absolute;left:0;text-align:left;margin-left:5in;margin-top:.55pt;width:138pt;height:210pt;z-index:12" o:allowincell="f" filled="f" strokecolor="silver">
            <v:stroke dashstyle="dash"/>
            <v:textbox style="mso-next-textbox:#_x0000_s2209" inset="0,0,0,0">
              <w:txbxContent>
                <w:p w14:paraId="62EAB08C" w14:textId="77777777" w:rsidR="00B34E1C" w:rsidRDefault="00B34E1C">
                  <w:r>
                    <w:t>Palvelin x</w:t>
                  </w:r>
                </w:p>
              </w:txbxContent>
            </v:textbox>
          </v:rect>
        </w:pict>
      </w:r>
      <w:r>
        <w:rPr>
          <w:noProof/>
        </w:rPr>
        <w:pict w14:anchorId="2A28B42B">
          <v:rect id="_x0000_s2210" style="position:absolute;left:0;text-align:left;margin-left:180pt;margin-top:.55pt;width:138pt;height:210pt;z-index:13" o:allowincell="f" filled="f" strokecolor="silver">
            <v:stroke dashstyle="dash"/>
            <v:textbox style="mso-next-textbox:#_x0000_s2210" inset="0,0,0,0">
              <w:txbxContent>
                <w:p w14:paraId="1E6D2CE9" w14:textId="77777777" w:rsidR="00B34E1C" w:rsidRDefault="00B34E1C">
                  <w:r>
                    <w:t>Web-palvelin</w:t>
                  </w:r>
                </w:p>
              </w:txbxContent>
            </v:textbox>
          </v:rect>
        </w:pict>
      </w:r>
      <w:r>
        <w:rPr>
          <w:noProof/>
        </w:rPr>
        <w:pict w14:anchorId="769495D5">
          <v:rect id="_x0000_s2220" style="position:absolute;left:0;text-align:left;margin-left:-12pt;margin-top:2.85pt;width:156pt;height:207.7pt;z-index:23" o:allowincell="f" filled="f" strokecolor="silver">
            <v:stroke dashstyle="dash"/>
            <v:textbox style="mso-next-textbox:#_x0000_s2220" inset="0,0,0,0">
              <w:txbxContent>
                <w:p w14:paraId="19877CD2" w14:textId="77777777" w:rsidR="00B34E1C" w:rsidRDefault="00B34E1C">
                  <w:r>
                    <w:t xml:space="preserve"> Työasema</w:t>
                  </w:r>
                </w:p>
              </w:txbxContent>
            </v:textbox>
          </v:rect>
        </w:pict>
      </w:r>
    </w:p>
    <w:p w14:paraId="11D52786" w14:textId="77777777" w:rsidR="00C03F6E" w:rsidRDefault="00C03F6E">
      <w:pPr>
        <w:jc w:val="center"/>
      </w:pPr>
      <w:r>
        <w:rPr>
          <w:noProof/>
        </w:rPr>
        <w:pict w14:anchorId="3D44FFC5">
          <v:roundrect id="_x0000_s2212" style="position:absolute;left:0;text-align:left;margin-left:185.25pt;margin-top:4.75pt;width:126pt;height:48.15pt;z-index:15" arcsize="10923f" o:allowincell="f">
            <v:textbox style="mso-next-textbox:#_x0000_s2212">
              <w:txbxContent>
                <w:p w14:paraId="13064258" w14:textId="77777777" w:rsidR="00B34E1C" w:rsidRDefault="00B34E1C">
                  <w:pPr>
                    <w:jc w:val="center"/>
                    <w:rPr>
                      <w:sz w:val="28"/>
                    </w:rPr>
                  </w:pPr>
                  <w:r>
                    <w:rPr>
                      <w:sz w:val="28"/>
                    </w:rPr>
                    <w:t>Web-sovellus</w:t>
                  </w:r>
                </w:p>
              </w:txbxContent>
            </v:textbox>
          </v:roundrect>
        </w:pict>
      </w:r>
      <w:r>
        <w:rPr>
          <w:noProof/>
        </w:rPr>
        <w:pict w14:anchorId="1B14F7EB">
          <v:roundrect id="_x0000_s2213" style="position:absolute;left:0;text-align:left;margin-left:368.25pt;margin-top:4.75pt;width:126pt;height:48.15pt;z-index:16" arcsize="10923f" o:allowincell="f">
            <v:textbox style="mso-next-textbox:#_x0000_s2213">
              <w:txbxContent>
                <w:p w14:paraId="251675A7" w14:textId="77777777" w:rsidR="00B34E1C" w:rsidRDefault="00B34E1C">
                  <w:pPr>
                    <w:jc w:val="center"/>
                    <w:rPr>
                      <w:sz w:val="28"/>
                    </w:rPr>
                  </w:pPr>
                  <w:r>
                    <w:rPr>
                      <w:sz w:val="28"/>
                    </w:rPr>
                    <w:t>Context Manager</w:t>
                  </w:r>
                </w:p>
              </w:txbxContent>
            </v:textbox>
          </v:roundrect>
        </w:pict>
      </w:r>
      <w:r>
        <w:rPr>
          <w:noProof/>
        </w:rPr>
        <w:pict w14:anchorId="0E77B390">
          <v:roundrect id="_x0000_s2211" style="position:absolute;left:0;text-align:left;margin-left:6pt;margin-top:12.75pt;width:126pt;height:48.15pt;z-index:14" arcsize="10923f" o:allowincell="f">
            <v:textbox style="mso-next-textbox:#_x0000_s2211">
              <w:txbxContent>
                <w:p w14:paraId="2C944F87" w14:textId="77777777" w:rsidR="00B34E1C" w:rsidRDefault="00B34E1C">
                  <w:pPr>
                    <w:jc w:val="center"/>
                    <w:rPr>
                      <w:sz w:val="28"/>
                    </w:rPr>
                  </w:pPr>
                  <w:r>
                    <w:rPr>
                      <w:sz w:val="28"/>
                    </w:rPr>
                    <w:t>Asiakas</w:t>
                  </w:r>
                </w:p>
                <w:p w14:paraId="50BBB05B" w14:textId="77777777" w:rsidR="00B34E1C" w:rsidRDefault="00B34E1C">
                  <w:pPr>
                    <w:jc w:val="center"/>
                    <w:rPr>
                      <w:sz w:val="28"/>
                    </w:rPr>
                  </w:pPr>
                  <w:r>
                    <w:rPr>
                      <w:sz w:val="28"/>
                    </w:rPr>
                    <w:t>(+ CMR-palvelu)</w:t>
                  </w:r>
                </w:p>
              </w:txbxContent>
            </v:textbox>
          </v:roundrect>
        </w:pict>
      </w:r>
    </w:p>
    <w:p w14:paraId="3959ED76" w14:textId="77777777" w:rsidR="00C03F6E" w:rsidRDefault="00C03F6E">
      <w:pPr>
        <w:jc w:val="center"/>
      </w:pPr>
    </w:p>
    <w:p w14:paraId="49F7A108" w14:textId="77777777" w:rsidR="00C03F6E" w:rsidRDefault="00C03F6E">
      <w:pPr>
        <w:jc w:val="center"/>
      </w:pPr>
    </w:p>
    <w:p w14:paraId="3BE98F97" w14:textId="77777777" w:rsidR="00C03F6E" w:rsidRDefault="00C03F6E">
      <w:pPr>
        <w:jc w:val="center"/>
      </w:pPr>
      <w:r>
        <w:rPr>
          <w:noProof/>
          <w:sz w:val="20"/>
        </w:rPr>
        <w:pict w14:anchorId="21304FD7">
          <v:line id="_x0000_s2227" style="position:absolute;left:0;text-align:left;z-index:30" from="6in,10.75pt" to="6in,154.75pt" o:allowincell="f"/>
        </w:pict>
      </w:r>
      <w:r>
        <w:rPr>
          <w:noProof/>
          <w:sz w:val="20"/>
        </w:rPr>
        <w:pict w14:anchorId="5573AB3E">
          <v:line id="_x0000_s2226" style="position:absolute;left:0;text-align:left;z-index:29" from="243pt,10.75pt" to="243pt,154.75pt" o:allowincell="f"/>
        </w:pict>
      </w:r>
    </w:p>
    <w:p w14:paraId="0A366BFA" w14:textId="77777777" w:rsidR="00C03F6E" w:rsidRDefault="00C03F6E">
      <w:pPr>
        <w:jc w:val="center"/>
      </w:pPr>
      <w:r>
        <w:rPr>
          <w:noProof/>
        </w:rPr>
        <w:pict w14:anchorId="517D55F2">
          <v:shape id="_x0000_s2215" type="#_x0000_t202" style="position:absolute;left:0;text-align:left;margin-left:114pt;margin-top:3.55pt;width:96pt;height:18pt;z-index:18" o:allowincell="f" filled="f" stroked="f">
            <v:textbox style="mso-next-textbox:#_x0000_s2215">
              <w:txbxContent>
                <w:p w14:paraId="7CA89A19" w14:textId="77777777" w:rsidR="00B34E1C" w:rsidRDefault="00B34E1C">
                  <w:pPr>
                    <w:rPr>
                      <w:sz w:val="20"/>
                    </w:rPr>
                  </w:pPr>
                  <w:r>
                    <w:rPr>
                      <w:sz w:val="20"/>
                    </w:rPr>
                    <w:t>”Avaa sovellus”</w:t>
                  </w:r>
                </w:p>
              </w:txbxContent>
            </v:textbox>
          </v:shape>
        </w:pict>
      </w:r>
      <w:r>
        <w:rPr>
          <w:b/>
          <w:noProof/>
        </w:rPr>
        <w:pict w14:anchorId="5056F862">
          <v:line id="_x0000_s2219" style="position:absolute;left:0;text-align:left;z-index:22" from="66pt,5.15pt" to="66pt,140.75pt" o:allowincell="f" strokeweight="1pt"/>
        </w:pict>
      </w:r>
    </w:p>
    <w:p w14:paraId="64D8FA4F" w14:textId="77777777" w:rsidR="00C03F6E" w:rsidRDefault="00C03F6E">
      <w:pPr>
        <w:jc w:val="center"/>
      </w:pPr>
      <w:r>
        <w:rPr>
          <w:noProof/>
          <w:sz w:val="20"/>
        </w:rPr>
        <w:pict w14:anchorId="3383AEC7">
          <v:line id="_x0000_s2221" style="position:absolute;left:0;text-align:left;z-index:24" from="66.75pt,7.75pt" to="246.75pt,7.75pt" o:allowincell="f">
            <v:stroke endarrow="block"/>
          </v:line>
        </w:pict>
      </w:r>
    </w:p>
    <w:p w14:paraId="73079425" w14:textId="77777777" w:rsidR="00C03F6E" w:rsidRDefault="00C03F6E">
      <w:pPr>
        <w:jc w:val="center"/>
      </w:pPr>
      <w:r>
        <w:rPr>
          <w:noProof/>
        </w:rPr>
        <w:pict w14:anchorId="5DD4E6B3">
          <v:shape id="_x0000_s2216" type="#_x0000_t202" style="position:absolute;left:0;text-align:left;margin-left:107.1pt;margin-top:5.9pt;width:114pt;height:18pt;z-index:19" o:allowincell="f" filled="f" stroked="f">
            <v:textbox style="mso-next-textbox:#_x0000_s2216" inset=",0,,0">
              <w:txbxContent>
                <w:p w14:paraId="57CF4414" w14:textId="77777777" w:rsidR="00B34E1C" w:rsidRDefault="00B34E1C">
                  <w:pPr>
                    <w:rPr>
                      <w:sz w:val="20"/>
                    </w:rPr>
                  </w:pPr>
                  <w:r>
                    <w:rPr>
                      <w:sz w:val="20"/>
                    </w:rPr>
                    <w:t>Aloitussivu + applet</w:t>
                  </w:r>
                </w:p>
              </w:txbxContent>
            </v:textbox>
          </v:shape>
        </w:pict>
      </w:r>
    </w:p>
    <w:p w14:paraId="04CB3B6B" w14:textId="77777777" w:rsidR="00C03F6E" w:rsidRDefault="00C03F6E">
      <w:pPr>
        <w:jc w:val="center"/>
      </w:pPr>
      <w:r>
        <w:rPr>
          <w:noProof/>
          <w:sz w:val="20"/>
        </w:rPr>
        <w:pict w14:anchorId="4BA35C22">
          <v:line id="_x0000_s2222" style="position:absolute;left:0;text-align:left;flip:x;z-index:25" from="64.5pt,7.15pt" to="244.5pt,7.15pt" o:allowincell="f">
            <v:stroke endarrow="block"/>
          </v:line>
        </w:pict>
      </w:r>
    </w:p>
    <w:p w14:paraId="03B3219C" w14:textId="77777777" w:rsidR="00C03F6E" w:rsidRDefault="00C03F6E">
      <w:pPr>
        <w:jc w:val="center"/>
      </w:pPr>
    </w:p>
    <w:p w14:paraId="0A1D17D2" w14:textId="77777777" w:rsidR="00C03F6E" w:rsidRDefault="00C03F6E">
      <w:pPr>
        <w:jc w:val="center"/>
      </w:pPr>
      <w:r>
        <w:rPr>
          <w:b/>
          <w:noProof/>
        </w:rPr>
        <w:pict w14:anchorId="55126EE6">
          <v:shape id="_x0000_s2217" type="#_x0000_t202" style="position:absolute;left:0;text-align:left;margin-left:1in;margin-top:.55pt;width:162pt;height:27.8pt;z-index:20" o:allowincell="f" filled="f" stroked="f">
            <v:textbox style="mso-next-textbox:#_x0000_s2217">
              <w:txbxContent>
                <w:p w14:paraId="310FB53C" w14:textId="77777777" w:rsidR="00B34E1C" w:rsidRDefault="00B34E1C">
                  <w:pPr>
                    <w:rPr>
                      <w:sz w:val="20"/>
                    </w:rPr>
                  </w:pPr>
                  <w:r>
                    <w:rPr>
                      <w:sz w:val="20"/>
                    </w:rPr>
                    <w:t>CM URL + ComponentParameters</w:t>
                  </w:r>
                </w:p>
              </w:txbxContent>
            </v:textbox>
          </v:shape>
        </w:pict>
      </w:r>
    </w:p>
    <w:p w14:paraId="192784F8" w14:textId="77777777" w:rsidR="00C03F6E" w:rsidRDefault="00C03F6E">
      <w:pPr>
        <w:jc w:val="center"/>
      </w:pPr>
      <w:r>
        <w:rPr>
          <w:noProof/>
        </w:rPr>
        <w:pict w14:anchorId="3F3552A2">
          <v:shape id="_x0000_s2218" type="#_x0000_t202" style="position:absolute;left:0;text-align:left;margin-left:251.65pt;margin-top:9.85pt;width:207.35pt;height:18pt;z-index:21" o:allowincell="f" filled="f" stroked="f">
            <v:textbox style="mso-next-textbox:#_x0000_s2218">
              <w:txbxContent>
                <w:p w14:paraId="4E0E2E22" w14:textId="77777777" w:rsidR="00B34E1C" w:rsidRDefault="00B34E1C">
                  <w:pPr>
                    <w:rPr>
                      <w:sz w:val="20"/>
                    </w:rPr>
                  </w:pPr>
                  <w:r>
                    <w:rPr>
                      <w:sz w:val="20"/>
                    </w:rPr>
                    <w:t>JoinCommonContext + ComponentParameters</w:t>
                  </w:r>
                </w:p>
              </w:txbxContent>
            </v:textbox>
          </v:shape>
        </w:pict>
      </w:r>
      <w:r>
        <w:rPr>
          <w:noProof/>
          <w:sz w:val="20"/>
        </w:rPr>
        <w:pict w14:anchorId="7BAFEBF6">
          <v:line id="_x0000_s2223" style="position:absolute;left:0;text-align:left;z-index:26" from="65.55pt,8.65pt" to="245.55pt,8.65pt" o:allowincell="f">
            <v:stroke endarrow="block"/>
          </v:line>
        </w:pict>
      </w:r>
    </w:p>
    <w:p w14:paraId="1C24E1FB" w14:textId="77777777" w:rsidR="00C03F6E" w:rsidRDefault="00C03F6E">
      <w:pPr>
        <w:jc w:val="center"/>
      </w:pPr>
    </w:p>
    <w:p w14:paraId="4DFE2363" w14:textId="77777777" w:rsidR="00C03F6E" w:rsidRDefault="00C03F6E">
      <w:pPr>
        <w:jc w:val="center"/>
      </w:pPr>
      <w:r>
        <w:rPr>
          <w:b/>
          <w:noProof/>
        </w:rPr>
        <w:pict w14:anchorId="26FC37C7">
          <v:line id="_x0000_s2214" style="position:absolute;left:0;text-align:left;z-index:17" from="243pt,3.55pt" to="6in,4.15pt" o:allowincell="f">
            <v:stroke endarrow="block"/>
          </v:line>
        </w:pict>
      </w:r>
    </w:p>
    <w:p w14:paraId="29A07890" w14:textId="77777777" w:rsidR="00C03F6E" w:rsidRDefault="00C03F6E">
      <w:pPr>
        <w:jc w:val="center"/>
      </w:pPr>
    </w:p>
    <w:p w14:paraId="0C3DFFDC" w14:textId="77777777" w:rsidR="00C03F6E" w:rsidRDefault="00C03F6E">
      <w:pPr>
        <w:jc w:val="center"/>
      </w:pPr>
    </w:p>
    <w:p w14:paraId="418D62B4" w14:textId="77777777" w:rsidR="00C03F6E" w:rsidRDefault="00C03F6E">
      <w:pPr>
        <w:jc w:val="center"/>
      </w:pPr>
      <w:r>
        <w:rPr>
          <w:noProof/>
          <w:sz w:val="20"/>
        </w:rPr>
        <w:pict w14:anchorId="34F48710">
          <v:shape id="_x0000_s2225" type="#_x0000_t47" style="position:absolute;left:0;text-align:left;margin-left:-20.05pt;margin-top:10.85pt;width:395.05pt;height:48pt;z-index:28" o:allowincell="f" adj="24484,-17708,21928,,26310,-18068,26674,-16065">
            <v:textbox style="mso-next-textbox:#_x0000_s2225">
              <w:txbxContent>
                <w:p w14:paraId="248C1344" w14:textId="77777777" w:rsidR="00B34E1C" w:rsidRDefault="00B34E1C">
                  <w:pPr>
                    <w:rPr>
                      <w:sz w:val="20"/>
                    </w:rPr>
                  </w:pPr>
                  <w:r>
                    <w:rPr>
                      <w:sz w:val="20"/>
                    </w:rPr>
                    <w:t>Esim. kutsu:</w:t>
                  </w:r>
                </w:p>
                <w:p w14:paraId="2CCBECAC" w14:textId="77777777" w:rsidR="00B34E1C" w:rsidRDefault="00B34E1C">
                  <w:pPr>
                    <w:rPr>
                      <w:sz w:val="20"/>
                    </w:rPr>
                  </w:pPr>
                  <w:r>
                    <w:rPr>
                      <w:sz w:val="20"/>
                    </w:rPr>
                    <w:t>http://someurl.fi/CM?interface=ContextManager&amp;method=JoinCommonContext&amp;</w:t>
                  </w:r>
                </w:p>
                <w:p w14:paraId="26435B93" w14:textId="77777777" w:rsidR="00B34E1C" w:rsidRDefault="00B34E1C">
                  <w:pPr>
                    <w:rPr>
                      <w:sz w:val="20"/>
                      <w:lang w:val="en-GB"/>
                    </w:rPr>
                  </w:pPr>
                  <w:r>
                    <w:rPr>
                      <w:sz w:val="20"/>
                      <w:lang w:val="en-GB"/>
                    </w:rPr>
                    <w:t>applicationName=webapp&amp;</w:t>
                  </w:r>
                  <w:r>
                    <w:rPr>
                      <w:sz w:val="20"/>
                      <w:highlight w:val="cyan"/>
                      <w:lang w:val="en-GB"/>
                    </w:rPr>
                    <w:t>ParticipantIP=127.0.0.1</w:t>
                  </w:r>
                </w:p>
              </w:txbxContent>
            </v:textbox>
            <o:callout v:ext="edit" minusx="t"/>
          </v:shape>
        </w:pict>
      </w:r>
    </w:p>
    <w:p w14:paraId="68106DAD" w14:textId="77777777" w:rsidR="00C03F6E" w:rsidRDefault="00C03F6E">
      <w:pPr>
        <w:jc w:val="center"/>
      </w:pPr>
    </w:p>
    <w:p w14:paraId="594C8154" w14:textId="77777777" w:rsidR="00C03F6E" w:rsidRDefault="00C03F6E">
      <w:pPr>
        <w:jc w:val="center"/>
      </w:pPr>
    </w:p>
    <w:p w14:paraId="670A5A8A" w14:textId="77777777" w:rsidR="00C03F6E" w:rsidRDefault="00C03F6E">
      <w:pPr>
        <w:jc w:val="center"/>
      </w:pPr>
    </w:p>
    <w:p w14:paraId="134056F9" w14:textId="77777777" w:rsidR="00C03F6E" w:rsidRDefault="00C03F6E">
      <w:pPr>
        <w:jc w:val="center"/>
      </w:pPr>
    </w:p>
    <w:p w14:paraId="26554515" w14:textId="77777777" w:rsidR="00C03F6E" w:rsidRDefault="00C03F6E">
      <w:pPr>
        <w:jc w:val="center"/>
      </w:pPr>
      <w:r>
        <w:t>Kuva 3. CMR-palvelun toiminta.</w:t>
      </w:r>
    </w:p>
    <w:p w14:paraId="3047FA11" w14:textId="77777777" w:rsidR="00C03F6E" w:rsidRDefault="00C03F6E">
      <w:r>
        <w:tab/>
      </w:r>
      <w:r>
        <w:tab/>
      </w:r>
      <w:r>
        <w:tab/>
      </w:r>
    </w:p>
    <w:p w14:paraId="545123EF" w14:textId="77777777" w:rsidR="00C03F6E" w:rsidRDefault="00C03F6E">
      <w:r>
        <w:tab/>
      </w:r>
      <w:r>
        <w:tab/>
      </w:r>
      <w:r>
        <w:tab/>
      </w:r>
      <w:r>
        <w:tab/>
      </w:r>
      <w:r>
        <w:tab/>
        <w:t>LIITE 2 JATKUU</w:t>
      </w:r>
    </w:p>
    <w:p w14:paraId="47DC65C9" w14:textId="77777777" w:rsidR="00C03F6E" w:rsidRDefault="00C03F6E">
      <w:r>
        <w:lastRenderedPageBreak/>
        <w:t>LIITE 2 JATKUU</w:t>
      </w:r>
    </w:p>
    <w:p w14:paraId="6D39A150" w14:textId="77777777" w:rsidR="00C03F6E" w:rsidRDefault="00C03F6E"/>
    <w:p w14:paraId="56EE7D56" w14:textId="77777777" w:rsidR="00C03F6E" w:rsidRDefault="00C03F6E">
      <w:r>
        <w:t>Eri vaiheet kuvan 3 kutsuissa ovat:</w:t>
      </w:r>
    </w:p>
    <w:p w14:paraId="164B2F13" w14:textId="77777777" w:rsidR="00C03F6E" w:rsidRDefault="00C03F6E">
      <w:pPr>
        <w:numPr>
          <w:ilvl w:val="0"/>
          <w:numId w:val="23"/>
        </w:numPr>
      </w:pPr>
      <w:r>
        <w:t xml:space="preserve">Käyttäjä avaa selaimella käytettävän web-sovelluksen, jota ajetaan erillisellä palvelimella. </w:t>
      </w:r>
    </w:p>
    <w:p w14:paraId="5D59B5C8" w14:textId="77777777" w:rsidR="00C03F6E" w:rsidRDefault="00C03F6E">
      <w:pPr>
        <w:numPr>
          <w:ilvl w:val="0"/>
          <w:numId w:val="23"/>
        </w:numPr>
      </w:pPr>
      <w:r>
        <w:t>Web-sovellus lähettää aloitussivun asiakkaalle. Tämän sivun mukana voidaan lähettää esim. appletti, joka suoritetaan asiakaskoneella.</w:t>
      </w:r>
    </w:p>
    <w:p w14:paraId="559F973E" w14:textId="77777777" w:rsidR="00C03F6E" w:rsidRDefault="00C03F6E">
      <w:pPr>
        <w:numPr>
          <w:ilvl w:val="0"/>
          <w:numId w:val="23"/>
        </w:numPr>
      </w:pPr>
      <w:r>
        <w:t xml:space="preserve">Appletti lähettää Locate-kutsun CMR-palvelulle, josta palautuu työaseman käyttämän CM:n URL-osoite, </w:t>
      </w:r>
      <w:r>
        <w:rPr>
          <w:b/>
        </w:rPr>
        <w:t>sekä lisäksi ComponentParameters-merkkijono</w:t>
      </w:r>
      <w:r>
        <w:t xml:space="preserve">, jossa määritellään parametrit, jotka sovelluksen on tästä edespäin aina lisättävä context manager –kutsuihinsa. Kuvan 3 esimerkissä ComponentParameter-merkkijonon arvoksi on asetettu ParticipantIP –niminen tieto, jolle on annettu arvoksi sen työaseman ip (huom. %3D on ascii koodi ”=” -merkille), jolla CMR-palvelu sijaitsee. </w:t>
      </w:r>
    </w:p>
    <w:p w14:paraId="6679FA57" w14:textId="77777777" w:rsidR="00C03F6E" w:rsidRDefault="00C03F6E">
      <w:pPr>
        <w:numPr>
          <w:ilvl w:val="0"/>
          <w:numId w:val="23"/>
        </w:numPr>
      </w:pPr>
      <w:r>
        <w:t>Osoitteen saatuaan appletti päivittää aloitussivun tai lataa uuden sivun lähettämällä http-viestin palvelimelle, josta sivu ladattiin. Tämän viestin mukana palvelimelle lähetetään myös CMR:ltä saatu URL-osoite, sekä ComponentParameters merkkijono.</w:t>
      </w:r>
    </w:p>
    <w:p w14:paraId="7085CD1F" w14:textId="77777777" w:rsidR="00C03F6E" w:rsidRDefault="00C03F6E">
      <w:pPr>
        <w:numPr>
          <w:ilvl w:val="0"/>
          <w:numId w:val="23"/>
        </w:numPr>
      </w:pPr>
      <w:r>
        <w:t>Web-sovellus kutsuu context manageria saamastaan URL-osoitteesta ja liittää kutsuun myös ComponentParametrs-merkkijonon, joka tässä esimerkissä on ParticipantIP=127.0.0.1. Nyt työaseman yksilöivä IP-osoite on myös CM:n tiedossa.</w:t>
      </w:r>
    </w:p>
    <w:p w14:paraId="581AFF38" w14:textId="77777777" w:rsidR="00C03F6E" w:rsidRDefault="00C03F6E"/>
    <w:p w14:paraId="1EBDE2FC" w14:textId="77777777" w:rsidR="00C03F6E" w:rsidRDefault="00C03F6E">
      <w:r>
        <w:t xml:space="preserve">Tämän jälkeen työpöydällä voidaan avata muitakin sovelluksia ja niin kauan, kuin kaikki sovellukset käyttävät kyseisen työaseman CMR-palvelua ennen liittymistään yhteiseen kontekstiin, pystyy context manager identifioimaan </w:t>
      </w:r>
      <w:r>
        <w:rPr>
          <w:b/>
        </w:rPr>
        <w:t>millä työasemalla kutsuvaa sovellusta ajetaan</w:t>
      </w:r>
      <w:r>
        <w:t>. Näin ollen on ratkaistu työasemien identifioinnin ongelma.</w:t>
      </w:r>
    </w:p>
    <w:p w14:paraId="75B996A4" w14:textId="77777777" w:rsidR="00C03F6E" w:rsidRDefault="00C03F6E"/>
    <w:p w14:paraId="6BD4FB26" w14:textId="77777777" w:rsidR="00C03F6E" w:rsidRDefault="00494F0A">
      <w:pPr>
        <w:rPr>
          <w:b/>
        </w:rPr>
      </w:pPr>
      <w:bookmarkStart w:id="79" w:name="_Toc67821328"/>
      <w:r>
        <w:rPr>
          <w:b/>
        </w:rPr>
        <w:t>1.</w:t>
      </w:r>
      <w:r w:rsidR="00C03F6E">
        <w:rPr>
          <w:b/>
        </w:rPr>
        <w:t>2.3 CMR:n toteuttaminen web-sovelluksiin</w:t>
      </w:r>
      <w:bookmarkEnd w:id="79"/>
    </w:p>
    <w:p w14:paraId="64B3DE75" w14:textId="77777777" w:rsidR="00C03F6E" w:rsidRDefault="00C03F6E"/>
    <w:p w14:paraId="636A1FDE" w14:textId="77777777" w:rsidR="00C03F6E" w:rsidRDefault="00C03F6E">
      <w:r>
        <w:t>Context Management Registryn toteuttaminen vaatisi ainakin seuraavia asioita (web-sovelluksissa):</w:t>
      </w:r>
    </w:p>
    <w:p w14:paraId="79558107" w14:textId="77777777" w:rsidR="00C03F6E" w:rsidRDefault="00C03F6E">
      <w:pPr>
        <w:numPr>
          <w:ilvl w:val="0"/>
          <w:numId w:val="24"/>
        </w:numPr>
      </w:pPr>
      <w:r>
        <w:t>Työasemalla ajettavan, CMR-rajapinnan toteuttavan palvelun, joka kuuntelee porttia 2116. Palvelu voitaneen toteuttaa yksinkertaisimmillaan esimerkiksi Java sockettina, joka purkaa locate-kutsun, sekä palauttaa työaseman käyttämän context managerin osoitteen  ja työaseman ip:n (tai muun tunnisteen) ComponentParameters parametrissa. Työaseman käyttämän context managerin osoite ja tarvittaessa työaseman IP-osoite voidaan säilyttää esim. työasemalle tallennettavassa xml-tiedostossa, jona CMR-palvelu käynnistyessään tutkii.</w:t>
      </w:r>
    </w:p>
    <w:p w14:paraId="6043F3A2" w14:textId="77777777" w:rsidR="00C03F6E" w:rsidRDefault="00C03F6E">
      <w:pPr>
        <w:numPr>
          <w:ilvl w:val="0"/>
          <w:numId w:val="24"/>
        </w:numPr>
      </w:pPr>
      <w:r>
        <w:t>Sovelluksen käynnistyssivulle asennettava applet, joka sovelluksen käynnistyessä ladataan asiakaskoneelle. Appletin on pystyttävä suorittamaan Locate-kutsu CMR-palvelulle ja lähettämään kutsun paluuarvo takaisin sovellukselle (esim. uudelleenohjaamalla selain toiselle sivulle ja sisällyttämällä parametrit uudelleenohjauskutsuun). Tässä on huomioitava se, että appletien oikeudet käyttää asiakaskoneen palveluja ovat varsin rajatut turvallisuussyistä. Applet ei esimerkiksi oletusarvoisesti saa ottaa yhteyttä mihinkään muuhun palvelimeen, kuin siihen, josta se on ladattu (ei esim. CMR-palveluun). Tämän takia on käytettävä allekirjoitettuja (signed applets) appleteja, joiden suorittamiseen työasemalla annetaan erikseen lupa.</w:t>
      </w:r>
    </w:p>
    <w:p w14:paraId="29E68510" w14:textId="77777777" w:rsidR="00C03F6E" w:rsidRDefault="00C03F6E">
      <w:pPr>
        <w:ind w:left="360"/>
      </w:pPr>
    </w:p>
    <w:p w14:paraId="0B8B9048" w14:textId="77777777" w:rsidR="00C03F6E" w:rsidRDefault="00C03F6E">
      <w:r>
        <w:t>Perinteisissä työasemalla ajettavissa (ei-web) sovelluksissa CMR:n käyttö on helpompaa, koska kutsu voidaan lähettää suoraan CMR-palvelulle ilman applettien käyttöä.</w:t>
      </w:r>
    </w:p>
    <w:p w14:paraId="042AC8FE" w14:textId="77777777" w:rsidR="00C03F6E" w:rsidRDefault="00C03F6E"/>
    <w:p w14:paraId="786D598A" w14:textId="77777777" w:rsidR="00C03F6E" w:rsidRDefault="00C03F6E">
      <w:r>
        <w:tab/>
      </w:r>
      <w:r>
        <w:tab/>
      </w:r>
      <w:r>
        <w:tab/>
      </w:r>
      <w:r>
        <w:tab/>
      </w:r>
      <w:r>
        <w:tab/>
        <w:t>LIITE 2 JATKUU</w:t>
      </w:r>
    </w:p>
    <w:p w14:paraId="1610F5DA" w14:textId="77777777" w:rsidR="00C03F6E" w:rsidRDefault="00C03F6E">
      <w:r>
        <w:lastRenderedPageBreak/>
        <w:t>LIITE 2 JATKUU</w:t>
      </w:r>
    </w:p>
    <w:p w14:paraId="23B46345" w14:textId="77777777" w:rsidR="00C03F6E" w:rsidRDefault="00C03F6E"/>
    <w:p w14:paraId="5A5114F3" w14:textId="77777777" w:rsidR="00C03F6E" w:rsidRDefault="00C03F6E">
      <w:pPr>
        <w:rPr>
          <w:b/>
        </w:rPr>
      </w:pPr>
      <w:r>
        <w:rPr>
          <w:b/>
        </w:rPr>
        <w:t>1.3 Alueellisen tason ratkaisun vaatimukset kontekstinhallinnalle</w:t>
      </w:r>
    </w:p>
    <w:p w14:paraId="739D81AB" w14:textId="77777777" w:rsidR="00C03F6E" w:rsidRDefault="00C03F6E">
      <w:pPr>
        <w:rPr>
          <w:b/>
        </w:rPr>
      </w:pPr>
    </w:p>
    <w:p w14:paraId="7C8483B0" w14:textId="77777777" w:rsidR="00C03F6E" w:rsidRDefault="00C03F6E">
      <w:r>
        <w:t>Tässä luvussa esitetyt HL7-yhdistyksen jäseniltä saadut kommentit koskevat kontekstipalvelun käyttöä alueellisissa ratkaisuissa ja erityisesti alueellisen kontekstinhallinnan tietoturvavaatimuksia. Varsinaisessa dokumentissa esitetyn kontekstinhallintaratkaisun lähtökohtana on ollut organisaation sisäinen käyttö ja matala toteutuskynnys olemassa oleviin sovelluksiin.</w:t>
      </w:r>
    </w:p>
    <w:p w14:paraId="02BCFFD6" w14:textId="77777777" w:rsidR="00C03F6E" w:rsidRDefault="00C03F6E">
      <w:pPr>
        <w:rPr>
          <w:b/>
        </w:rPr>
      </w:pPr>
    </w:p>
    <w:p w14:paraId="27AF62D3" w14:textId="77777777" w:rsidR="00C03F6E" w:rsidRDefault="00C03F6E">
      <w:pPr>
        <w:rPr>
          <w:b/>
        </w:rPr>
      </w:pPr>
      <w:r>
        <w:rPr>
          <w:b/>
        </w:rPr>
        <w:t>1.3.1 Kertakirjautuminen (single sign-on)</w:t>
      </w:r>
    </w:p>
    <w:p w14:paraId="0E6F0755" w14:textId="77777777" w:rsidR="00C03F6E" w:rsidRDefault="00C03F6E"/>
    <w:p w14:paraId="547907B8" w14:textId="77777777" w:rsidR="00C03F6E" w:rsidRDefault="00C03F6E">
      <w:r>
        <w:t>Etenkään alueellisissa ratkaisuissa kontekstinhallintaa ei voi käyttää kertakirjautumis-tarkoituksiin, jos ratkaisu ei toteuta tiettyjä nimettyjä turvavaatimuksia. Riskinä on, että käyttäjäkontekstin väärentänyt osapuoli voi toimia järjestelmissä jonkun muun käyttäjän nimissä. Kertakirjautumisen turvavaatimukset on määriteltävä yksikäsitteisesti ja kirjattava kontekstinhallinnan standardiin.</w:t>
      </w:r>
    </w:p>
    <w:p w14:paraId="4229EE64" w14:textId="77777777" w:rsidR="00C03F6E" w:rsidRDefault="00C03F6E"/>
    <w:p w14:paraId="5DAB5648" w14:textId="77777777" w:rsidR="00C03F6E" w:rsidRDefault="00C03F6E">
      <w:r>
        <w:t>Näitä vaatimuksia ovat</w:t>
      </w:r>
    </w:p>
    <w:p w14:paraId="1119EDD6" w14:textId="77777777" w:rsidR="00C03F6E" w:rsidRDefault="00C03F6E">
      <w:pPr>
        <w:numPr>
          <w:ilvl w:val="0"/>
          <w:numId w:val="48"/>
        </w:numPr>
        <w:jc w:val="left"/>
      </w:pPr>
      <w:r>
        <w:t>Kontekstinhallinnan on tunnistettava luotettavasti käyttäjäkontekstia asettava järjestelmä.</w:t>
      </w:r>
    </w:p>
    <w:p w14:paraId="2AC5F0E0" w14:textId="77777777" w:rsidR="00C03F6E" w:rsidRDefault="00C03F6E">
      <w:pPr>
        <w:numPr>
          <w:ilvl w:val="0"/>
          <w:numId w:val="48"/>
        </w:numPr>
        <w:jc w:val="left"/>
      </w:pPr>
      <w:r>
        <w:t>Kontekstinhallinnan on tunnistettava luotettavasti käyttäjäkontekstia hakeva järjestelmä.</w:t>
      </w:r>
    </w:p>
    <w:p w14:paraId="06B69BD1" w14:textId="77777777" w:rsidR="00C03F6E" w:rsidRDefault="00C03F6E">
      <w:pPr>
        <w:numPr>
          <w:ilvl w:val="0"/>
          <w:numId w:val="48"/>
        </w:numPr>
        <w:jc w:val="left"/>
      </w:pPr>
      <w:r>
        <w:t>Järjestelmän on tunnistettava luotettavasti kontekstinhallinta, johon se on yhteydessä.</w:t>
      </w:r>
    </w:p>
    <w:p w14:paraId="26845D9F" w14:textId="77777777" w:rsidR="00C03F6E" w:rsidRDefault="00C03F6E">
      <w:pPr>
        <w:numPr>
          <w:ilvl w:val="0"/>
          <w:numId w:val="48"/>
        </w:numPr>
        <w:jc w:val="left"/>
      </w:pPr>
      <w:r>
        <w:t>Käyttäjäkontekstin asettaminen nimettyjen sovellusten käyttöön. Tässä kohdin on ratkaistava:</w:t>
      </w:r>
    </w:p>
    <w:p w14:paraId="3F08552F" w14:textId="77777777" w:rsidR="00C03F6E" w:rsidRDefault="00C03F6E">
      <w:pPr>
        <w:numPr>
          <w:ilvl w:val="1"/>
          <w:numId w:val="48"/>
        </w:numPr>
        <w:jc w:val="left"/>
      </w:pPr>
      <w:r>
        <w:t>määritelläänkö kontekstinhallintaan etukäteen, mikä sovellus saa hakea käyttäjäkontekstia?</w:t>
      </w:r>
    </w:p>
    <w:p w14:paraId="3DB8BD4C" w14:textId="77777777" w:rsidR="00C03F6E" w:rsidRDefault="00C03F6E">
      <w:pPr>
        <w:numPr>
          <w:ilvl w:val="1"/>
          <w:numId w:val="48"/>
        </w:numPr>
        <w:jc w:val="left"/>
      </w:pPr>
      <w:r>
        <w:t>määritelläänkö kontekstinhallintaan etukäteen, mikä sovellus saa asettaa käyttäjäkontekstia?</w:t>
      </w:r>
    </w:p>
    <w:p w14:paraId="7342E28D" w14:textId="77777777" w:rsidR="00C03F6E" w:rsidRDefault="00C03F6E">
      <w:pPr>
        <w:numPr>
          <w:ilvl w:val="1"/>
          <w:numId w:val="48"/>
        </w:numPr>
        <w:jc w:val="left"/>
      </w:pPr>
      <w:r>
        <w:t>vai määritteleekö asettava sovellus jollain parametrilla ne sovellukset, jotka saavat hakea sen asettaman käyttäjäkontekstin?</w:t>
      </w:r>
    </w:p>
    <w:p w14:paraId="67FA222C" w14:textId="77777777" w:rsidR="00C03F6E" w:rsidRDefault="00C03F6E">
      <w:pPr>
        <w:jc w:val="left"/>
      </w:pPr>
    </w:p>
    <w:p w14:paraId="01FDE202" w14:textId="77777777" w:rsidR="00C03F6E" w:rsidRDefault="00C03F6E">
      <w:r>
        <w:t xml:space="preserve">Selaimen tai muun työasemalla suoritettavan clientin tietoturva voi vaarantua monilla tavoin (esim. nuuskijaohjelmien kautta), mutta client-sovellusten ja niiden infrastruktuurin turvaaminen on rajapintamäärityksen ulkopuolella. Nykyinen kontekstinhallintamääritys ei oleta, että käyttäjäkontekstitieto siirtyy web-palvelimelta selaimeen. Se nojautuu siihen, että web-palvelimella toimiva sovellus käyttää clientin (selaimen) osoitetta samalta työasemalta tulevien (saman käyttäjän) sovellusten yhdistämiseksi samaan kontekstiin. </w:t>
      </w:r>
    </w:p>
    <w:p w14:paraId="03D4090C" w14:textId="77777777" w:rsidR="00C03F6E" w:rsidRDefault="00C03F6E">
      <w:pPr>
        <w:rPr>
          <w:highlight w:val="yellow"/>
        </w:rPr>
      </w:pPr>
    </w:p>
    <w:p w14:paraId="786BCC2D" w14:textId="77777777" w:rsidR="00C03F6E" w:rsidRDefault="00C03F6E">
      <w:pPr>
        <w:rPr>
          <w:b/>
        </w:rPr>
      </w:pPr>
      <w:r>
        <w:rPr>
          <w:b/>
        </w:rPr>
        <w:t>1.3.2 Käyttäjätunnus ja geneerinen id</w:t>
      </w:r>
    </w:p>
    <w:p w14:paraId="5A84E1BB" w14:textId="77777777" w:rsidR="00C03F6E" w:rsidRDefault="00C03F6E"/>
    <w:p w14:paraId="36D4BC8B" w14:textId="77777777" w:rsidR="00B15F72" w:rsidRDefault="00C03F6E">
      <w:r>
        <w:t xml:space="preserve">Geneerisen id:n käyttö siten, että kaikki sovellukset pystyvät luotettavasti mappaamaan siihen omat käyttäjätunnuksensa, tulee aiheuttamaan suuria implementaatio-ongelmia. Geneerisen id:n siirto on joka tapauksessa sovittava toimijoiden välillä. Geneeristen id-tunnusten mappaaminen sovelluksien omiin käyttäjätunnuksiin voidaan toteuttaa mm. ”oppivalla integraatiolla”. Tällainen tapa voitaisiin kuvata tulevaisuudessa standardissa. Myös muunlaisen standardiratkaisun kehittäminen erillisten käyttäjähakemistojen mappaukseen on mahdollista, ja tiettävästi sellainen on suunnitteilla alueellista kontekstinhallintaa hyödyntämään tulevissa ohjelmistoissa. Tämän työn toivotaan laajentavan nykyistä määrittelyä avoimella tavalla. </w:t>
      </w:r>
    </w:p>
    <w:p w14:paraId="1A51F2C5" w14:textId="77777777" w:rsidR="00B15F72" w:rsidRDefault="00B15F72" w:rsidP="00B15F72">
      <w:pPr>
        <w:ind w:left="5216" w:firstLine="1304"/>
      </w:pPr>
      <w:r>
        <w:t>LIITE 2 JATKUU</w:t>
      </w:r>
    </w:p>
    <w:p w14:paraId="54DB33FA" w14:textId="77777777" w:rsidR="00B15F72" w:rsidRDefault="00B15F72" w:rsidP="00B15F72">
      <w:r>
        <w:lastRenderedPageBreak/>
        <w:t>LIITE 2 JATKUU</w:t>
      </w:r>
    </w:p>
    <w:p w14:paraId="7865D170" w14:textId="77777777" w:rsidR="00C03F6E" w:rsidRDefault="00C03F6E"/>
    <w:p w14:paraId="7520AACC" w14:textId="77777777" w:rsidR="00C03F6E" w:rsidRDefault="00C03F6E">
      <w:r>
        <w:t xml:space="preserve">Toimikortit eivät ilmeisesti ratkaise geneeristen id-tunnusten käyttöä. Niiden ongelmana on varmenteiden vanheneminen. Geneeristen tunnusten ei tulisi vanhentua silloin, kun toimikortin varmenne tai siihen liittyvät ylemmän tason varmenteet vanhenevat. </w:t>
      </w:r>
    </w:p>
    <w:p w14:paraId="014550B8" w14:textId="77777777" w:rsidR="00C03F6E" w:rsidRDefault="00C03F6E"/>
    <w:p w14:paraId="5B365904" w14:textId="77777777" w:rsidR="00C03F6E" w:rsidRDefault="00C03F6E">
      <w:pPr>
        <w:rPr>
          <w:b/>
        </w:rPr>
      </w:pPr>
      <w:r>
        <w:rPr>
          <w:b/>
        </w:rPr>
        <w:t>1.3.3 Muut kontekstitiedot ja turvallisuus</w:t>
      </w:r>
    </w:p>
    <w:p w14:paraId="4F01D4CE" w14:textId="77777777" w:rsidR="00C03F6E" w:rsidRDefault="00C03F6E"/>
    <w:p w14:paraId="144DCCCA" w14:textId="77777777" w:rsidR="00C03F6E" w:rsidRDefault="00C03F6E">
      <w:r>
        <w:t>Kontekstinhallinnan eri osapuolet on tunnistettava luotettavasti, sillä kontekstitieto voi hyvinkin olla arkaluonteista, ja sitä tulee käsitellä sellaisena. Näin seuraavat kohdat on ratkaistava:</w:t>
      </w:r>
    </w:p>
    <w:p w14:paraId="07B60EB8" w14:textId="77777777" w:rsidR="00C03F6E" w:rsidRDefault="00C03F6E">
      <w:pPr>
        <w:numPr>
          <w:ilvl w:val="1"/>
          <w:numId w:val="46"/>
        </w:numPr>
        <w:jc w:val="left"/>
      </w:pPr>
      <w:r>
        <w:t>salataanko aina kaikki tiedot?</w:t>
      </w:r>
    </w:p>
    <w:p w14:paraId="6E5F5832" w14:textId="77777777" w:rsidR="00C03F6E" w:rsidRDefault="00C03F6E">
      <w:pPr>
        <w:numPr>
          <w:ilvl w:val="1"/>
          <w:numId w:val="46"/>
        </w:numPr>
        <w:jc w:val="left"/>
      </w:pPr>
      <w:r>
        <w:t>käytetäänkö kaikkiin kontekstitietoihin samoja vaatimuksia kuin käyttäjäkontekstiinkin?</w:t>
      </w:r>
    </w:p>
    <w:p w14:paraId="5AC76E93" w14:textId="77777777" w:rsidR="00C03F6E" w:rsidRDefault="00C03F6E"/>
    <w:p w14:paraId="2FE9D359" w14:textId="77777777" w:rsidR="00C03F6E" w:rsidRDefault="00C03F6E">
      <w:r>
        <w:t>Kontekstitiedon turvallisuus koskee paitsi salausta myös kontekstitiedon ylläpitoa (kontekstitiedon asettaminen) ja hyväksikäyttöä (kontekstitiedon hakeminen). Näin on</w:t>
      </w:r>
    </w:p>
    <w:p w14:paraId="385DBDEC" w14:textId="77777777" w:rsidR="00C03F6E" w:rsidRDefault="00C03F6E">
      <w:pPr>
        <w:numPr>
          <w:ilvl w:val="1"/>
          <w:numId w:val="46"/>
        </w:numPr>
        <w:jc w:val="left"/>
      </w:pPr>
      <w:r>
        <w:t>määriteltävä, mitkä sovellukset saavat hakea ja asettaa kontekstitietoja</w:t>
      </w:r>
    </w:p>
    <w:p w14:paraId="7F4BD03C" w14:textId="77777777" w:rsidR="00C03F6E" w:rsidRDefault="00C03F6E">
      <w:pPr>
        <w:numPr>
          <w:ilvl w:val="1"/>
          <w:numId w:val="46"/>
        </w:numPr>
        <w:jc w:val="left"/>
      </w:pPr>
      <w:r>
        <w:t>ratkaistava, miten tarkaksi määrittely viedään, esim. tietyt sovellukset saavat hakea vain tiettyjä tietoja ja tietyt sovellukset saavat asettaa vain tiettyjä tietoja?</w:t>
      </w:r>
    </w:p>
    <w:p w14:paraId="1A809545" w14:textId="77777777" w:rsidR="00C03F6E" w:rsidRDefault="00C03F6E"/>
    <w:p w14:paraId="51EB3B20" w14:textId="77777777" w:rsidR="00C03F6E" w:rsidRDefault="00C03F6E">
      <w:pPr>
        <w:rPr>
          <w:b/>
        </w:rPr>
      </w:pPr>
      <w:r>
        <w:rPr>
          <w:b/>
        </w:rPr>
        <w:t>1.3.4 Turvallisuusratkaisun kehittäminen</w:t>
      </w:r>
    </w:p>
    <w:p w14:paraId="48482A45" w14:textId="77777777" w:rsidR="00C03F6E" w:rsidRDefault="00C03F6E"/>
    <w:p w14:paraId="138A6546" w14:textId="77777777" w:rsidR="00C03F6E" w:rsidRDefault="00C03F6E">
      <w:pPr>
        <w:numPr>
          <w:ilvl w:val="0"/>
          <w:numId w:val="47"/>
        </w:numPr>
        <w:jc w:val="left"/>
      </w:pPr>
      <w:r>
        <w:t>onko CCOW-protokolla turvallisista rajapinnoista sellainen, josta ratkaisua voisi lähteä rakentamaan?</w:t>
      </w:r>
    </w:p>
    <w:p w14:paraId="3F5BD77E" w14:textId="77777777" w:rsidR="00C03F6E" w:rsidRDefault="00C03F6E">
      <w:pPr>
        <w:numPr>
          <w:ilvl w:val="0"/>
          <w:numId w:val="47"/>
        </w:numPr>
        <w:jc w:val="left"/>
      </w:pPr>
      <w:r>
        <w:t>ratkaisussa huomioitava seuraavia kohtia:</w:t>
      </w:r>
    </w:p>
    <w:p w14:paraId="4166C4EE" w14:textId="77777777" w:rsidR="00C03F6E" w:rsidRDefault="00C03F6E">
      <w:pPr>
        <w:numPr>
          <w:ilvl w:val="1"/>
          <w:numId w:val="46"/>
        </w:numPr>
        <w:jc w:val="left"/>
      </w:pPr>
      <w:r>
        <w:t>Passcodeen perustuva ratkaisu aiheuttaa turhaa ylläpitotyötä asennusvaiheessa ja nostaa esille kysymyksen passcoden generoimisesta ja laadusta</w:t>
      </w:r>
    </w:p>
    <w:p w14:paraId="1E9DB53B" w14:textId="77777777" w:rsidR="00C03F6E" w:rsidRDefault="00C03F6E">
      <w:pPr>
        <w:numPr>
          <w:ilvl w:val="1"/>
          <w:numId w:val="46"/>
        </w:numPr>
        <w:jc w:val="left"/>
      </w:pPr>
      <w:r>
        <w:t>Passcoden käyttö edellyttää, että protokollan molemmat osapuolet käyttävät samaa passcodea. Tämä vaatii passcoden turvallisen siirtämisen tai konfiguroinnin molempien osapuolten systeemiin. Voidaan kuitenkin esittää kysymys, että jos passocde konfiguroidaan molemmille osapuolille sen vuoksi, että voidaan varmistua osapuolten julkisen avaimen luotettavuudesta, niin miksi ei voitaisi konfiguroida myös osapuolten julkisia avaimia valmiiksi. Tällöin passcodea ei tarvitse käyttää ja molemmillla osapuolilla on toisen osapuolen julkinen avain konfiguroituna ja siihen voidaan luottaa. Luottamus tarkistetaan tällöin vertaamalla konfiguroitua julkista avainta protokollassa tulevaan julkiseen avaimeen.</w:t>
      </w:r>
    </w:p>
    <w:p w14:paraId="233E58F3" w14:textId="77777777" w:rsidR="00C03F6E" w:rsidRDefault="00C03F6E">
      <w:pPr>
        <w:numPr>
          <w:ilvl w:val="1"/>
          <w:numId w:val="46"/>
        </w:numPr>
        <w:jc w:val="left"/>
      </w:pPr>
      <w:r>
        <w:t xml:space="preserve">CA:n käyttö. Jos turvallisuusratkaisu käyttää CA:ta myös muiden julkisten avainten varmentamisessa, tulisi sitä käyttää myös tässä protokollassa. </w:t>
      </w:r>
    </w:p>
    <w:p w14:paraId="29E724D1" w14:textId="77777777" w:rsidR="00C03F6E" w:rsidRDefault="00C03F6E">
      <w:pPr>
        <w:numPr>
          <w:ilvl w:val="1"/>
          <w:numId w:val="47"/>
        </w:numPr>
        <w:jc w:val="left"/>
      </w:pPr>
      <w:r>
        <w:t>Tavallisempaa kuin CCOW-protokolla on yksinkertaisesti käyttää standardivarmenteita ja tallentaa ne (julkisine avaimineen) molemmin puolin - ja yksityinen avain vielä omistajansa key storeen.</w:t>
      </w:r>
    </w:p>
    <w:p w14:paraId="237C24CB" w14:textId="77777777" w:rsidR="00C03F6E" w:rsidRDefault="00C03F6E">
      <w:pPr>
        <w:numPr>
          <w:ilvl w:val="1"/>
          <w:numId w:val="47"/>
        </w:numPr>
        <w:jc w:val="left"/>
      </w:pPr>
      <w:r>
        <w:t>Kontekstitietojen jatkuva allekirjoittaminen on tarpeetonta, kun osapuolet voidaan tunnistaa luotettavasti näillä varmenteilla (</w:t>
      </w:r>
      <w:r>
        <w:sym w:font="Wingdings" w:char="F0E0"/>
      </w:r>
      <w:r>
        <w:t xml:space="preserve"> mahdollisen uuden protokollan eri vaiheet määriteltävä).</w:t>
      </w:r>
    </w:p>
    <w:p w14:paraId="6C9C426E" w14:textId="77777777" w:rsidR="00C03F6E" w:rsidRDefault="00C03F6E">
      <w:pPr>
        <w:numPr>
          <w:ilvl w:val="1"/>
          <w:numId w:val="47"/>
        </w:numPr>
        <w:jc w:val="left"/>
      </w:pPr>
      <w:r>
        <w:t>Yksinkertaisinta on luetella varmentajat, joiden varmenteita voidaan käyttää. Standardivarmenteet sisältävät tiedot käytetyistä algoritmeista, ja vakio-ohjelmat pystyvät toimimaan niiden kanssa ilman suurempia ongelmia.</w:t>
      </w:r>
    </w:p>
    <w:p w14:paraId="41AD6920" w14:textId="77777777" w:rsidR="00B15F72" w:rsidRDefault="00B15F72" w:rsidP="00B15F72">
      <w:pPr>
        <w:ind w:left="720"/>
        <w:jc w:val="left"/>
      </w:pPr>
    </w:p>
    <w:p w14:paraId="34A6D182" w14:textId="77777777" w:rsidR="00B15F72" w:rsidRDefault="00B15F72" w:rsidP="00B15F72">
      <w:pPr>
        <w:ind w:left="5216" w:firstLine="1304"/>
      </w:pPr>
      <w:r>
        <w:t>LIITE 2 JATKUU</w:t>
      </w:r>
    </w:p>
    <w:p w14:paraId="7EC03CBE" w14:textId="77777777" w:rsidR="00B15F72" w:rsidRDefault="00B15F72" w:rsidP="00B15F72">
      <w:r>
        <w:lastRenderedPageBreak/>
        <w:t>LIITE 2 JATKUU</w:t>
      </w:r>
    </w:p>
    <w:p w14:paraId="2FE74108" w14:textId="77777777" w:rsidR="00B15F72" w:rsidRDefault="00B15F72" w:rsidP="00B15F72">
      <w:pPr>
        <w:jc w:val="left"/>
      </w:pPr>
    </w:p>
    <w:p w14:paraId="55B69B0F" w14:textId="77777777" w:rsidR="00C03F6E" w:rsidRDefault="00C03F6E">
      <w:pPr>
        <w:numPr>
          <w:ilvl w:val="1"/>
          <w:numId w:val="47"/>
        </w:numPr>
        <w:jc w:val="left"/>
      </w:pPr>
      <w:r>
        <w:t xml:space="preserve">Ratkaistava </w:t>
      </w:r>
    </w:p>
    <w:p w14:paraId="59676F68" w14:textId="77777777" w:rsidR="00C03F6E" w:rsidRDefault="00C03F6E">
      <w:pPr>
        <w:numPr>
          <w:ilvl w:val="2"/>
          <w:numId w:val="47"/>
        </w:numPr>
        <w:jc w:val="left"/>
      </w:pPr>
      <w:r>
        <w:t>kuka on varmentaja?</w:t>
      </w:r>
    </w:p>
    <w:p w14:paraId="7029C444" w14:textId="77777777" w:rsidR="00C03F6E" w:rsidRDefault="00C03F6E">
      <w:pPr>
        <w:numPr>
          <w:ilvl w:val="2"/>
          <w:numId w:val="47"/>
        </w:numPr>
        <w:jc w:val="left"/>
      </w:pPr>
      <w:r>
        <w:t>miten tämä varmenteiden varmentaminen on tarjolla?</w:t>
      </w:r>
    </w:p>
    <w:p w14:paraId="0D5B5C98" w14:textId="77777777" w:rsidR="00C03F6E" w:rsidRDefault="00C03F6E">
      <w:pPr>
        <w:numPr>
          <w:ilvl w:val="2"/>
          <w:numId w:val="47"/>
        </w:numPr>
        <w:jc w:val="left"/>
      </w:pPr>
      <w:r>
        <w:t>muut käytännöt liittyen turvallisuus-protokollaan?</w:t>
      </w:r>
    </w:p>
    <w:p w14:paraId="04FBD850" w14:textId="77777777" w:rsidR="00C03F6E" w:rsidRDefault="00C03F6E"/>
    <w:p w14:paraId="4CA6252B" w14:textId="77777777" w:rsidR="00C03F6E" w:rsidRDefault="00C03F6E"/>
    <w:p w14:paraId="1CECADA0" w14:textId="77777777" w:rsidR="00C03F6E" w:rsidRDefault="00C03F6E">
      <w:pPr>
        <w:rPr>
          <w:b/>
        </w:rPr>
      </w:pPr>
    </w:p>
    <w:p w14:paraId="3ECDA625" w14:textId="77777777" w:rsidR="00C03F6E" w:rsidRDefault="00C03F6E">
      <w:pPr>
        <w:rPr>
          <w:b/>
        </w:rPr>
      </w:pPr>
    </w:p>
    <w:p w14:paraId="726BBD2B" w14:textId="77777777" w:rsidR="00C03F6E" w:rsidRDefault="00C03F6E"/>
    <w:p w14:paraId="2A4511C2" w14:textId="77777777" w:rsidR="00C03F6E" w:rsidRDefault="00C03F6E"/>
    <w:p w14:paraId="36C71220" w14:textId="77777777" w:rsidR="00C03F6E" w:rsidRDefault="00C03F6E"/>
    <w:p w14:paraId="0E0F1684" w14:textId="77777777" w:rsidR="00C03F6E" w:rsidRDefault="00C03F6E"/>
    <w:p w14:paraId="73DF84F7" w14:textId="77777777" w:rsidR="00C03F6E" w:rsidRDefault="00C03F6E"/>
    <w:p w14:paraId="60FCEEB7" w14:textId="77777777" w:rsidR="00C03F6E" w:rsidRDefault="00C03F6E"/>
    <w:p w14:paraId="625ECD67" w14:textId="77777777" w:rsidR="00C03F6E" w:rsidRDefault="00C03F6E"/>
    <w:p w14:paraId="69FAC9F9" w14:textId="77777777" w:rsidR="00C03F6E" w:rsidRDefault="00C03F6E"/>
    <w:p w14:paraId="55234254" w14:textId="77777777" w:rsidR="00C03F6E" w:rsidRDefault="00C03F6E"/>
    <w:p w14:paraId="44B4676F" w14:textId="77777777" w:rsidR="00C03F6E" w:rsidRDefault="00C03F6E"/>
    <w:p w14:paraId="57F0DBC6" w14:textId="77777777" w:rsidR="00C03F6E" w:rsidRDefault="00C03F6E"/>
    <w:p w14:paraId="4E2C1B96" w14:textId="77777777" w:rsidR="00C03F6E" w:rsidRDefault="00C03F6E"/>
    <w:p w14:paraId="0D2B2F79" w14:textId="77777777" w:rsidR="00C03F6E" w:rsidRDefault="00C03F6E"/>
    <w:p w14:paraId="4CC8F099" w14:textId="77777777" w:rsidR="00B15F72" w:rsidRDefault="00B15F72"/>
    <w:p w14:paraId="53C30DE6" w14:textId="77777777" w:rsidR="00B15F72" w:rsidRDefault="00B15F72"/>
    <w:p w14:paraId="7CF9151B" w14:textId="77777777" w:rsidR="00B15F72" w:rsidRDefault="00B15F72"/>
    <w:p w14:paraId="7AABA3DE" w14:textId="77777777" w:rsidR="00B15F72" w:rsidRDefault="00B15F72"/>
    <w:p w14:paraId="25BA6D9E" w14:textId="77777777" w:rsidR="00B15F72" w:rsidRDefault="00B15F72"/>
    <w:p w14:paraId="7C0C0483" w14:textId="77777777" w:rsidR="00B15F72" w:rsidRDefault="00B15F72"/>
    <w:p w14:paraId="741605AE" w14:textId="77777777" w:rsidR="00B15F72" w:rsidRDefault="00B15F72"/>
    <w:p w14:paraId="0BE4DA3A" w14:textId="77777777" w:rsidR="00B15F72" w:rsidRDefault="00B15F72"/>
    <w:p w14:paraId="659499D7" w14:textId="77777777" w:rsidR="00B15F72" w:rsidRDefault="00B15F72"/>
    <w:p w14:paraId="10DEC4D8" w14:textId="77777777" w:rsidR="00B15F72" w:rsidRDefault="00B15F72"/>
    <w:p w14:paraId="4D324FFC" w14:textId="77777777" w:rsidR="00B15F72" w:rsidRDefault="00B15F72"/>
    <w:p w14:paraId="1E335542" w14:textId="77777777" w:rsidR="00B15F72" w:rsidRDefault="00B15F72"/>
    <w:p w14:paraId="325A8F3B" w14:textId="77777777" w:rsidR="00B15F72" w:rsidRDefault="00B15F72"/>
    <w:p w14:paraId="5735A47F" w14:textId="77777777" w:rsidR="00B15F72" w:rsidRDefault="00B15F72"/>
    <w:p w14:paraId="3FF482B7" w14:textId="77777777" w:rsidR="00B15F72" w:rsidRDefault="00B15F72"/>
    <w:p w14:paraId="22477382" w14:textId="77777777" w:rsidR="00B15F72" w:rsidRDefault="00B15F72"/>
    <w:p w14:paraId="2A271194" w14:textId="77777777" w:rsidR="00B15F72" w:rsidRDefault="00B15F72"/>
    <w:p w14:paraId="37DA1BF4" w14:textId="77777777" w:rsidR="00B15F72" w:rsidRDefault="00B15F72"/>
    <w:p w14:paraId="456F3A87" w14:textId="77777777" w:rsidR="00B15F72" w:rsidRDefault="00B15F72"/>
    <w:p w14:paraId="5725338B" w14:textId="77777777" w:rsidR="00B15F72" w:rsidRDefault="00B15F72"/>
    <w:p w14:paraId="493747EB" w14:textId="77777777" w:rsidR="00B15F72" w:rsidRDefault="00B15F72"/>
    <w:p w14:paraId="68CED5D7" w14:textId="77777777" w:rsidR="00B15F72" w:rsidRDefault="00B15F72"/>
    <w:p w14:paraId="61EE8048" w14:textId="77777777" w:rsidR="00B15F72" w:rsidRDefault="00B15F72"/>
    <w:p w14:paraId="15BC2892" w14:textId="77777777" w:rsidR="00B15F72" w:rsidRDefault="00B15F72"/>
    <w:p w14:paraId="6E6D176B" w14:textId="77777777" w:rsidR="00B15F72" w:rsidRDefault="00B15F72"/>
    <w:p w14:paraId="6A284E6B" w14:textId="77777777" w:rsidR="00B15F72" w:rsidRDefault="00B15F72"/>
    <w:p w14:paraId="2755441A" w14:textId="77777777" w:rsidR="00B15F72" w:rsidRDefault="00B15F72"/>
    <w:p w14:paraId="0D225C23" w14:textId="77777777" w:rsidR="00C03F6E" w:rsidRDefault="00C03F6E">
      <w:r>
        <w:lastRenderedPageBreak/>
        <w:t>LIITE 3. Minimitoteutuksen erot CCOW-standardiin</w:t>
      </w:r>
    </w:p>
    <w:p w14:paraId="7A355126" w14:textId="77777777" w:rsidR="00C03F6E" w:rsidRDefault="00C03F6E"/>
    <w:p w14:paraId="6A7725F9" w14:textId="77777777" w:rsidR="00C03F6E" w:rsidRDefault="00C03F6E">
      <w:r>
        <w:t>Kontekstimuutosten toteuttamiseksi minimitoteutuksessa context managerin tarvitsee toteuttaa vain kontekstinhallintaan liittymisessä ja siitä eroamisessa, sekä kontekstin tietosisällön käsittelyssä tarvittavat metodit. Tiedon käsittely tapahtuu yksinkertaisilla get/set –metodeilla. Context manager ei kutsu osallistuvia sovelluksia (ei CCOW-standardin ilmoituksia kontekstin muutoksista tai kartoituksen tuloksista), vaan konteksti haetaan ainoastaan käyttäjän niin halutessa esim. päivityspainiketta klikkaamalla. Tällainen ratkaisu yksinkertaistaa context managerin toteutusta huomattavasti.</w:t>
      </w:r>
    </w:p>
    <w:p w14:paraId="77F8B55E" w14:textId="77777777" w:rsidR="00C03F6E" w:rsidRDefault="00C03F6E"/>
    <w:p w14:paraId="1B52D747" w14:textId="77777777" w:rsidR="00C03F6E" w:rsidRDefault="00C03F6E">
      <w:r>
        <w:t>Minimitoteutuksen erot CCOW-standardiin:</w:t>
      </w:r>
    </w:p>
    <w:p w14:paraId="541989A5" w14:textId="77777777" w:rsidR="00C03F6E" w:rsidRDefault="00C03F6E">
      <w:pPr>
        <w:numPr>
          <w:ilvl w:val="0"/>
          <w:numId w:val="9"/>
        </w:numPr>
      </w:pPr>
      <w:r>
        <w:t>Osallistuvien sovellusten ei tarvitse toteuttaa uusia rajapintoja (CCOW-standardin ContextParticipant), koska context manager ei koskaan kutsu sovelluksia.</w:t>
      </w:r>
    </w:p>
    <w:p w14:paraId="72C26A63" w14:textId="77777777" w:rsidR="00C03F6E" w:rsidRDefault="00C03F6E">
      <w:pPr>
        <w:numPr>
          <w:ilvl w:val="0"/>
          <w:numId w:val="9"/>
        </w:numPr>
      </w:pPr>
      <w:r>
        <w:t>Context managerin tarvitsee toteuttaa vain kontekstinhallintaan liittymisessä tarvittavat join / leave ja kontekstin tietosisällön käsittelyssä tarvittavat get/set tyyppiset metodit rajapinnassaan.</w:t>
      </w:r>
    </w:p>
    <w:p w14:paraId="277843F0" w14:textId="77777777" w:rsidR="00C03F6E" w:rsidRDefault="00C03F6E">
      <w:pPr>
        <w:numPr>
          <w:ilvl w:val="0"/>
          <w:numId w:val="9"/>
        </w:numPr>
      </w:pPr>
      <w:r>
        <w:t>Kartoitusvaihetta (survey phase) ei tarvitse suorittaa, mikä yksinkertaistaa komponentin toteutusta huomattavasti.</w:t>
      </w:r>
    </w:p>
    <w:p w14:paraId="4BD31E49" w14:textId="77777777" w:rsidR="00C03F6E" w:rsidRDefault="00C03F6E">
      <w:pPr>
        <w:numPr>
          <w:ilvl w:val="0"/>
          <w:numId w:val="9"/>
        </w:numPr>
      </w:pPr>
      <w:r>
        <w:t>Sovellukset eivät päivitä tilaansa automaattisesti, vaan ainoastaan käyttäjän niin halutessa. Tämä voi olla jopa toivottu ominaisuus verrattuna CCOW-standardin automaattiseen päivitykseen.</w:t>
      </w:r>
    </w:p>
    <w:p w14:paraId="7D3DB706" w14:textId="77777777" w:rsidR="00C03F6E" w:rsidRDefault="00C03F6E">
      <w:pPr>
        <w:numPr>
          <w:ilvl w:val="0"/>
          <w:numId w:val="9"/>
        </w:numPr>
      </w:pPr>
      <w:r>
        <w:t xml:space="preserve">Toteutettavaksi jää minimaalinen määrä rajapintoja. Periaatteessa riittävät seuraavat CCOW-standardin rajapinnat (ja nämäkin karsittuina versioina): </w:t>
      </w:r>
    </w:p>
    <w:p w14:paraId="43A35F95" w14:textId="77777777" w:rsidR="00C03F6E" w:rsidRDefault="00C03F6E">
      <w:pPr>
        <w:numPr>
          <w:ilvl w:val="1"/>
          <w:numId w:val="9"/>
        </w:numPr>
      </w:pPr>
      <w:r>
        <w:t>ContextManager-rajapinta: kontekstinhallintaan liittyminen ja siitä eroaminen</w:t>
      </w:r>
    </w:p>
    <w:p w14:paraId="6D96C173" w14:textId="77777777" w:rsidR="00C03F6E" w:rsidRPr="00B15F72" w:rsidRDefault="00C03F6E">
      <w:pPr>
        <w:numPr>
          <w:ilvl w:val="1"/>
          <w:numId w:val="9"/>
        </w:numPr>
      </w:pPr>
      <w:r>
        <w:t>ContextData</w:t>
      </w:r>
      <w:r w:rsidRPr="00B15F72">
        <w:t>-rajapinta: kontekstin tiedon käsittely.</w:t>
      </w:r>
    </w:p>
    <w:p w14:paraId="4B884F50" w14:textId="77777777" w:rsidR="00B15F72" w:rsidRPr="00B15F72" w:rsidRDefault="00C03F6E" w:rsidP="00B15F72">
      <w:pPr>
        <w:numPr>
          <w:ilvl w:val="0"/>
          <w:numId w:val="9"/>
        </w:numPr>
      </w:pPr>
      <w:r w:rsidRPr="00B15F72">
        <w:t>Palvelinpohjaiseen määritykseen lisätty metodi JoinCommonWithIp, jota ei löydy CCOW-standardista</w:t>
      </w:r>
    </w:p>
    <w:p w14:paraId="475797B0" w14:textId="77777777" w:rsidR="00C03F6E" w:rsidRDefault="00C03F6E">
      <w:pPr>
        <w:numPr>
          <w:ilvl w:val="0"/>
          <w:numId w:val="9"/>
        </w:numPr>
      </w:pPr>
      <w:r>
        <w:t>Turvallisuutta ei ole ratkaistu standardi-tavalla. CCOW-standardi toteuttaa turvallisuuden käyttämällä liitteessä 1 kuvatulla tavalla.</w:t>
      </w:r>
    </w:p>
    <w:p w14:paraId="06631CCC" w14:textId="77777777" w:rsidR="00C03F6E" w:rsidRDefault="00C03F6E"/>
    <w:p w14:paraId="23547A21" w14:textId="77777777" w:rsidR="00C03F6E" w:rsidRDefault="00C03F6E">
      <w:r>
        <w:t>Tilanteessa, jossa minimitason määritysten mukaisesti toteutettu asiakassovellus haluaisi käyttää CCOW-standardin mukaista koordinaattoria, ovat ongelmina:</w:t>
      </w:r>
    </w:p>
    <w:p w14:paraId="7ADE0A6B" w14:textId="77777777" w:rsidR="00C03F6E" w:rsidRDefault="00C03F6E">
      <w:pPr>
        <w:numPr>
          <w:ilvl w:val="0"/>
          <w:numId w:val="9"/>
        </w:numPr>
      </w:pPr>
      <w:r>
        <w:t xml:space="preserve">Sovelluksesta puuttuu ContextParticipant-rajapinta. Näin koordinaattori ei voi ilmoittaa sovellukselle kontekstin muutoksista, eikä kartoittaa haluaako sovellus vaihtaa kontekstia vai ei. </w:t>
      </w:r>
    </w:p>
    <w:p w14:paraId="3342A12F" w14:textId="77777777" w:rsidR="00C03F6E" w:rsidRDefault="00C03F6E">
      <w:pPr>
        <w:numPr>
          <w:ilvl w:val="0"/>
          <w:numId w:val="9"/>
        </w:numPr>
      </w:pPr>
      <w:r>
        <w:t>Sovellus ei voi hakea kontekstia, koska se ei ole em. kohdassa kuvatusta syystä ilmoittanut koordinaattorille olevansa halukas vaihtamaan kontekstia. Sovelluksella ei ole myöskään antaa koordinaattorin vaatimaa contextCoupon-tunnistetta, sillä tämä tunniste puuttuu kokonaan minimitason kontekstinhallintaratkaisun metodeista.</w:t>
      </w:r>
    </w:p>
    <w:p w14:paraId="1E2E5AB9" w14:textId="77777777" w:rsidR="00C03F6E" w:rsidRDefault="00C03F6E">
      <w:pPr>
        <w:numPr>
          <w:ilvl w:val="0"/>
          <w:numId w:val="9"/>
        </w:numPr>
      </w:pPr>
      <w:r>
        <w:t>Sovellus ei voi asettaa kontekstia, sillä CCOW-standardissa kontekstin saa asettaa vasta, kun on saanut koordinaattorilta uuden contextCoupon-tunnisteen ehdotettavalle uudelle kontekstille. Asettaminen vaatii myös kahden minimitason määrityksistä karsitun metodin käyttöä.</w:t>
      </w:r>
    </w:p>
    <w:p w14:paraId="735B2C18" w14:textId="77777777" w:rsidR="00C03F6E" w:rsidRDefault="00C03F6E"/>
    <w:p w14:paraId="0BB77A1A" w14:textId="77777777" w:rsidR="00C03F6E" w:rsidRDefault="00C03F6E"/>
    <w:p w14:paraId="18D3E1C8" w14:textId="77777777" w:rsidR="00C03F6E" w:rsidRDefault="00C03F6E"/>
    <w:p w14:paraId="13898130" w14:textId="77777777" w:rsidR="00C03F6E" w:rsidRDefault="00C03F6E"/>
    <w:p w14:paraId="1D2DC583" w14:textId="77777777" w:rsidR="00C03F6E" w:rsidRDefault="00C03F6E"/>
    <w:p w14:paraId="7FFEF978" w14:textId="77777777" w:rsidR="00C03F6E" w:rsidRDefault="00C03F6E"/>
    <w:p w14:paraId="73B56A59" w14:textId="77777777" w:rsidR="00C03F6E" w:rsidRDefault="00C03F6E">
      <w:pPr>
        <w:ind w:left="5216" w:firstLine="1304"/>
      </w:pPr>
      <w:r>
        <w:t>LIITE 3 JATKUU</w:t>
      </w:r>
    </w:p>
    <w:p w14:paraId="11BDDEFB" w14:textId="77777777" w:rsidR="00C03F6E" w:rsidRDefault="00C03F6E">
      <w:r>
        <w:lastRenderedPageBreak/>
        <w:t>LIITE 3 JATKUU</w:t>
      </w:r>
    </w:p>
    <w:p w14:paraId="3C200665" w14:textId="77777777" w:rsidR="00C03F6E" w:rsidRDefault="00C03F6E"/>
    <w:p w14:paraId="33A227E9" w14:textId="77777777" w:rsidR="00C03F6E" w:rsidRDefault="00C03F6E">
      <w:r>
        <w:t>Vastaavasti tilanteessa, jossa CCOW-yhteensopiva asiakassovellus haluaisi käyttää minimitason määritysten mukaista koordinaattoria, ovat ongelmina:</w:t>
      </w:r>
    </w:p>
    <w:p w14:paraId="6EE1D99A" w14:textId="77777777" w:rsidR="00C03F6E" w:rsidRDefault="00C03F6E">
      <w:pPr>
        <w:numPr>
          <w:ilvl w:val="0"/>
          <w:numId w:val="9"/>
        </w:numPr>
      </w:pPr>
      <w:r>
        <w:t>CCOW-yhteensopiva sovellus olettaa kartoitusvaihetta. CCOW-standardin mukainen sovellus ei hae kontekstista tietoja ennen kuin koordinaattori on ilmoittanut kontekstin vaihtuneen. Minimitason kontekstinhallintaratkaisussa koordinaattoriin ei ole toteutettu sovelluksen ContextParticipant-rajapinnan kutsumista ja se ei näin ilmoita kontekstin muutoksista.</w:t>
      </w:r>
    </w:p>
    <w:p w14:paraId="6965DF7B" w14:textId="77777777" w:rsidR="00C03F6E" w:rsidRDefault="00C03F6E">
      <w:pPr>
        <w:numPr>
          <w:ilvl w:val="0"/>
          <w:numId w:val="9"/>
        </w:numPr>
      </w:pPr>
      <w:r>
        <w:t>CCOW-standardin mukainen sovellus ei myöskään voi asettaa kontekstia. Ennen kuin se voi asettaa kontekstin, on sen kutsuttava minimitason määrityksistä puuttuvaa metodia ja lopetettava kontekstin asetus metodiin, jota ei ole toteutettu minimitason määritysten mukaiseen koordinaattoriin.</w:t>
      </w:r>
    </w:p>
    <w:p w14:paraId="043B5950" w14:textId="77777777" w:rsidR="00C03F6E" w:rsidRDefault="00C03F6E"/>
    <w:p w14:paraId="73DE0D8D" w14:textId="77777777" w:rsidR="00C03F6E" w:rsidRDefault="00C03F6E"/>
    <w:p w14:paraId="28BAE2F8" w14:textId="77777777" w:rsidR="00C03F6E" w:rsidRDefault="00C03F6E"/>
    <w:p w14:paraId="24A20A9A" w14:textId="77777777" w:rsidR="00C03F6E" w:rsidRDefault="00C03F6E"/>
    <w:p w14:paraId="777D8CDC" w14:textId="77777777" w:rsidR="00C03F6E" w:rsidRDefault="00C03F6E"/>
    <w:p w14:paraId="2691C8BD" w14:textId="77777777" w:rsidR="00C03F6E" w:rsidRDefault="00C03F6E"/>
    <w:sectPr w:rsidR="00C03F6E">
      <w:headerReference w:type="even" r:id="rId24"/>
      <w:headerReference w:type="default" r:id="rId25"/>
      <w:footerReference w:type="default" r:id="rId26"/>
      <w:pgSz w:w="11907"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320A" w14:textId="77777777" w:rsidR="004B326A" w:rsidRDefault="004B326A">
      <w:r>
        <w:separator/>
      </w:r>
    </w:p>
  </w:endnote>
  <w:endnote w:type="continuationSeparator" w:id="0">
    <w:p w14:paraId="522E2E52" w14:textId="77777777" w:rsidR="004B326A" w:rsidRDefault="004B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170D" w14:textId="77777777" w:rsidR="00B34E1C" w:rsidRDefault="00B34E1C">
    <w:pPr>
      <w:pStyle w:val="Alatunniste"/>
    </w:pPr>
    <w:r>
      <w:rPr>
        <w:noProof/>
        <w:sz w:val="20"/>
      </w:rPr>
      <w:pict w14:anchorId="008D002E">
        <v:line id="_x0000_s1026" style="position:absolute;left:0;text-align:left;z-index:2" from="0,2.95pt" to="456pt,2.95pt" o:allowincell="f" strokeweight="1pt"/>
      </w:pict>
    </w:r>
  </w:p>
  <w:p w14:paraId="5C3415E1" w14:textId="77777777" w:rsidR="00B34E1C" w:rsidRDefault="00B34E1C">
    <w:pPr>
      <w:pStyle w:val="Alatunniste"/>
    </w:pPr>
    <w:r>
      <w:t>HL7 Finland</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7210" w14:textId="77777777" w:rsidR="004B326A" w:rsidRDefault="004B326A">
      <w:r>
        <w:separator/>
      </w:r>
    </w:p>
  </w:footnote>
  <w:footnote w:type="continuationSeparator" w:id="0">
    <w:p w14:paraId="34715E81" w14:textId="77777777" w:rsidR="004B326A" w:rsidRDefault="004B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4F27" w14:textId="77777777" w:rsidR="00B34E1C" w:rsidRDefault="00B34E1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4016D8E" w14:textId="77777777" w:rsidR="00B34E1C" w:rsidRDefault="00B34E1C">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7CFC" w14:textId="77777777" w:rsidR="00B34E1C" w:rsidRDefault="00B34E1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E71EC8">
      <w:rPr>
        <w:rStyle w:val="Sivunumero"/>
        <w:noProof/>
      </w:rPr>
      <w:t>6</w:t>
    </w:r>
    <w:r>
      <w:rPr>
        <w:rStyle w:val="Sivunumero"/>
      </w:rPr>
      <w:fldChar w:fldCharType="end"/>
    </w:r>
  </w:p>
  <w:p w14:paraId="51BF7BC1" w14:textId="77777777" w:rsidR="00B34E1C" w:rsidRDefault="00B34E1C">
    <w:pPr>
      <w:pStyle w:val="Yltunniste"/>
      <w:ind w:right="360"/>
    </w:pPr>
    <w:r>
      <w:t>Minimikontekstinhallinnan määrittely – väliversio 2.1.1</w:t>
    </w:r>
  </w:p>
  <w:p w14:paraId="39FB7B66" w14:textId="77777777" w:rsidR="00B34E1C" w:rsidRDefault="00B34E1C">
    <w:pPr>
      <w:pStyle w:val="Yltunniste"/>
      <w:ind w:right="360"/>
    </w:pPr>
    <w:r>
      <w:rPr>
        <w:noProof/>
        <w:sz w:val="20"/>
      </w:rPr>
      <w:pict w14:anchorId="33709190">
        <v:line id="_x0000_s1025" style="position:absolute;left:0;text-align:left;z-index:1" from="0,3.65pt" to="456pt,3.65pt" o:allowincell="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327F7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2E5D63"/>
    <w:multiLevelType w:val="hybridMultilevel"/>
    <w:tmpl w:val="B78ACD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167FBC"/>
    <w:multiLevelType w:val="hybridMultilevel"/>
    <w:tmpl w:val="55F292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C3810"/>
    <w:multiLevelType w:val="multilevel"/>
    <w:tmpl w:val="04FCB0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F5237"/>
    <w:multiLevelType w:val="hybridMultilevel"/>
    <w:tmpl w:val="910844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B44794"/>
    <w:multiLevelType w:val="hybridMultilevel"/>
    <w:tmpl w:val="CC601DA2"/>
    <w:lvl w:ilvl="0" w:tplc="FFFFFFFF">
      <w:start w:val="1"/>
      <w:numFmt w:val="decimal"/>
      <w:pStyle w:val="NormalListNumbered"/>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C15F0E"/>
    <w:multiLevelType w:val="hybridMultilevel"/>
    <w:tmpl w:val="BA24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9577A"/>
    <w:multiLevelType w:val="hybridMultilevel"/>
    <w:tmpl w:val="6D1E71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27084E"/>
    <w:multiLevelType w:val="hybridMultilevel"/>
    <w:tmpl w:val="780E55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8C2C89"/>
    <w:multiLevelType w:val="hybridMultilevel"/>
    <w:tmpl w:val="7AC09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5793C"/>
    <w:multiLevelType w:val="hybridMultilevel"/>
    <w:tmpl w:val="6F8A9B5A"/>
    <w:lvl w:ilvl="0" w:tplc="FFFFFFFF">
      <w:start w:val="1"/>
      <w:numFmt w:val="bullet"/>
      <w:pStyle w:val="NormalListBullets"/>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E16C3"/>
    <w:multiLevelType w:val="hybridMultilevel"/>
    <w:tmpl w:val="0CF0B1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B5706"/>
    <w:multiLevelType w:val="hybridMultilevel"/>
    <w:tmpl w:val="14C66E22"/>
    <w:lvl w:ilvl="0" w:tplc="FFFFFFFF">
      <w:start w:val="1"/>
      <w:numFmt w:val="bullet"/>
      <w:lvlText w:val=""/>
      <w:lvlJc w:val="left"/>
      <w:pPr>
        <w:tabs>
          <w:tab w:val="num" w:pos="720"/>
        </w:tabs>
        <w:ind w:left="720" w:hanging="360"/>
      </w:pPr>
      <w:rPr>
        <w:rFonts w:ascii="Symbol" w:hAnsi="Symbol" w:hint="default"/>
      </w:rPr>
    </w:lvl>
    <w:lvl w:ilvl="1" w:tplc="040B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606DBF"/>
    <w:multiLevelType w:val="hybridMultilevel"/>
    <w:tmpl w:val="2584AE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A50DE"/>
    <w:multiLevelType w:val="singleLevel"/>
    <w:tmpl w:val="55E6B818"/>
    <w:lvl w:ilvl="0">
      <w:start w:val="1"/>
      <w:numFmt w:val="bullet"/>
      <w:pStyle w:val="Normsisyhtlist"/>
      <w:lvlText w:val=""/>
      <w:lvlJc w:val="left"/>
      <w:pPr>
        <w:tabs>
          <w:tab w:val="num" w:pos="3240"/>
        </w:tabs>
        <w:ind w:left="3960" w:hanging="360"/>
      </w:pPr>
      <w:rPr>
        <w:rFonts w:ascii="Symbol" w:hAnsi="Symbol" w:hint="default"/>
      </w:rPr>
    </w:lvl>
  </w:abstractNum>
  <w:abstractNum w:abstractNumId="15" w15:restartNumberingAfterBreak="0">
    <w:nsid w:val="1D47540A"/>
    <w:multiLevelType w:val="hybridMultilevel"/>
    <w:tmpl w:val="5F023E06"/>
    <w:lvl w:ilvl="0" w:tplc="FFFFFFFF">
      <w:start w:val="1"/>
      <w:numFmt w:val="lowerLetter"/>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B6088A"/>
    <w:multiLevelType w:val="hybridMultilevel"/>
    <w:tmpl w:val="E9227D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A4656"/>
    <w:multiLevelType w:val="hybridMultilevel"/>
    <w:tmpl w:val="2558F6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31A16"/>
    <w:multiLevelType w:val="hybridMultilevel"/>
    <w:tmpl w:val="2DD249B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BE1CAB"/>
    <w:multiLevelType w:val="hybridMultilevel"/>
    <w:tmpl w:val="7102D1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DA0A95"/>
    <w:multiLevelType w:val="hybridMultilevel"/>
    <w:tmpl w:val="5914F0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F76A83"/>
    <w:multiLevelType w:val="hybridMultilevel"/>
    <w:tmpl w:val="C508818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0630DB"/>
    <w:multiLevelType w:val="hybridMultilevel"/>
    <w:tmpl w:val="0E74ED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E3449"/>
    <w:multiLevelType w:val="hybridMultilevel"/>
    <w:tmpl w:val="2B78E22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EF80C58"/>
    <w:multiLevelType w:val="hybridMultilevel"/>
    <w:tmpl w:val="5D9ECDB6"/>
    <w:lvl w:ilvl="0" w:tplc="FFFFFFFF">
      <w:start w:val="1"/>
      <w:numFmt w:val="bullet"/>
      <w:lvlText w:val=""/>
      <w:lvlJc w:val="left"/>
      <w:pPr>
        <w:tabs>
          <w:tab w:val="num" w:pos="1080"/>
        </w:tabs>
        <w:ind w:left="1080" w:hanging="22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533CAD"/>
    <w:multiLevelType w:val="hybridMultilevel"/>
    <w:tmpl w:val="09F09B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6F4EBB"/>
    <w:multiLevelType w:val="hybridMultilevel"/>
    <w:tmpl w:val="2422B8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CB07E3"/>
    <w:multiLevelType w:val="hybridMultilevel"/>
    <w:tmpl w:val="5E82F78E"/>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3F74689"/>
    <w:multiLevelType w:val="hybridMultilevel"/>
    <w:tmpl w:val="8306FC4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C913864"/>
    <w:multiLevelType w:val="hybridMultilevel"/>
    <w:tmpl w:val="0206E72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BD6185"/>
    <w:multiLevelType w:val="hybridMultilevel"/>
    <w:tmpl w:val="126064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3624F4F"/>
    <w:multiLevelType w:val="hybridMultilevel"/>
    <w:tmpl w:val="B23AE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6C71E2"/>
    <w:multiLevelType w:val="hybridMultilevel"/>
    <w:tmpl w:val="9D0C56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DF41F9"/>
    <w:multiLevelType w:val="hybridMultilevel"/>
    <w:tmpl w:val="7938F1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58"/>
        </w:tabs>
        <w:ind w:left="1658" w:hanging="360"/>
      </w:pPr>
      <w:rPr>
        <w:rFonts w:ascii="Courier New" w:hAnsi="Courier New" w:cs="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cs="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cs="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34" w15:restartNumberingAfterBreak="0">
    <w:nsid w:val="4A642ACF"/>
    <w:multiLevelType w:val="hybridMultilevel"/>
    <w:tmpl w:val="0EFC28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154349"/>
    <w:multiLevelType w:val="hybridMultilevel"/>
    <w:tmpl w:val="F612AF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725E28"/>
    <w:multiLevelType w:val="hybridMultilevel"/>
    <w:tmpl w:val="D40673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8704B6"/>
    <w:multiLevelType w:val="multilevel"/>
    <w:tmpl w:val="432086D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38" w15:restartNumberingAfterBreak="0">
    <w:nsid w:val="508A772B"/>
    <w:multiLevelType w:val="hybridMultilevel"/>
    <w:tmpl w:val="2BE2CA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2079FF"/>
    <w:multiLevelType w:val="hybridMultilevel"/>
    <w:tmpl w:val="40E26BFA"/>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817A5"/>
    <w:multiLevelType w:val="hybridMultilevel"/>
    <w:tmpl w:val="A162C6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1818D9"/>
    <w:multiLevelType w:val="hybridMultilevel"/>
    <w:tmpl w:val="F1943CC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4D5422B"/>
    <w:multiLevelType w:val="hybridMultilevel"/>
    <w:tmpl w:val="3CC6E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CC3FCF"/>
    <w:multiLevelType w:val="hybridMultilevel"/>
    <w:tmpl w:val="4D88C9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CD0F4C"/>
    <w:multiLevelType w:val="hybridMultilevel"/>
    <w:tmpl w:val="0298D8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F407197"/>
    <w:multiLevelType w:val="hybridMultilevel"/>
    <w:tmpl w:val="40C4EF5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61B11CC6"/>
    <w:multiLevelType w:val="hybridMultilevel"/>
    <w:tmpl w:val="FD16BC9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4920553"/>
    <w:multiLevelType w:val="hybridMultilevel"/>
    <w:tmpl w:val="C054DEBA"/>
    <w:lvl w:ilvl="0" w:tplc="FFFFFFFF">
      <w:start w:val="1"/>
      <w:numFmt w:val="bullet"/>
      <w:lvlText w:val=""/>
      <w:lvlJc w:val="left"/>
      <w:pPr>
        <w:tabs>
          <w:tab w:val="num" w:pos="229"/>
        </w:tabs>
        <w:ind w:left="229" w:hanging="229"/>
      </w:pPr>
      <w:rPr>
        <w:rFonts w:ascii="Symbol" w:hAnsi="Symbol"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48" w15:restartNumberingAfterBreak="0">
    <w:nsid w:val="670C031B"/>
    <w:multiLevelType w:val="hybridMultilevel"/>
    <w:tmpl w:val="974253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904A03"/>
    <w:multiLevelType w:val="hybridMultilevel"/>
    <w:tmpl w:val="14427B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9544F9"/>
    <w:multiLevelType w:val="multilevel"/>
    <w:tmpl w:val="9C5296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E07930"/>
    <w:multiLevelType w:val="hybridMultilevel"/>
    <w:tmpl w:val="BFB2CB7E"/>
    <w:lvl w:ilvl="0" w:tplc="FFFFFFFF">
      <w:start w:val="1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916DE4"/>
    <w:multiLevelType w:val="hybridMultilevel"/>
    <w:tmpl w:val="E8D4C3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7B0897"/>
    <w:multiLevelType w:val="hybridMultilevel"/>
    <w:tmpl w:val="89E45B88"/>
    <w:lvl w:ilvl="0" w:tplc="FFFFFFFF">
      <w:start w:val="1"/>
      <w:numFmt w:val="bullet"/>
      <w:lvlText w:val=""/>
      <w:lvlJc w:val="left"/>
      <w:pPr>
        <w:tabs>
          <w:tab w:val="num" w:pos="720"/>
        </w:tabs>
        <w:ind w:left="720" w:hanging="360"/>
      </w:pPr>
      <w:rPr>
        <w:rFonts w:ascii="Symbol" w:hAnsi="Symbol" w:hint="default"/>
      </w:rPr>
    </w:lvl>
    <w:lvl w:ilvl="1" w:tplc="040B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702B15"/>
    <w:multiLevelType w:val="hybridMultilevel"/>
    <w:tmpl w:val="A2F4FF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CD54203"/>
    <w:multiLevelType w:val="hybridMultilevel"/>
    <w:tmpl w:val="7DBABC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6A09E5"/>
    <w:multiLevelType w:val="hybridMultilevel"/>
    <w:tmpl w:val="A6627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0113452">
    <w:abstractNumId w:val="37"/>
  </w:num>
  <w:num w:numId="2" w16cid:durableId="1339579035">
    <w:abstractNumId w:val="38"/>
  </w:num>
  <w:num w:numId="3" w16cid:durableId="740491896">
    <w:abstractNumId w:val="52"/>
  </w:num>
  <w:num w:numId="4" w16cid:durableId="1662276652">
    <w:abstractNumId w:val="36"/>
  </w:num>
  <w:num w:numId="5" w16cid:durableId="1893735749">
    <w:abstractNumId w:val="30"/>
  </w:num>
  <w:num w:numId="6" w16cid:durableId="647055999">
    <w:abstractNumId w:val="25"/>
  </w:num>
  <w:num w:numId="7" w16cid:durableId="487747557">
    <w:abstractNumId w:val="4"/>
  </w:num>
  <w:num w:numId="8" w16cid:durableId="2019190333">
    <w:abstractNumId w:val="17"/>
  </w:num>
  <w:num w:numId="9" w16cid:durableId="183978100">
    <w:abstractNumId w:val="55"/>
  </w:num>
  <w:num w:numId="10" w16cid:durableId="1594167043">
    <w:abstractNumId w:val="26"/>
  </w:num>
  <w:num w:numId="11" w16cid:durableId="673652998">
    <w:abstractNumId w:val="39"/>
  </w:num>
  <w:num w:numId="12" w16cid:durableId="225648138">
    <w:abstractNumId w:val="34"/>
  </w:num>
  <w:num w:numId="13" w16cid:durableId="169639497">
    <w:abstractNumId w:val="56"/>
  </w:num>
  <w:num w:numId="14" w16cid:durableId="256135899">
    <w:abstractNumId w:val="13"/>
  </w:num>
  <w:num w:numId="15" w16cid:durableId="1938519504">
    <w:abstractNumId w:val="6"/>
  </w:num>
  <w:num w:numId="16" w16cid:durableId="2064061233">
    <w:abstractNumId w:val="22"/>
  </w:num>
  <w:num w:numId="17" w16cid:durableId="1723941360">
    <w:abstractNumId w:val="32"/>
  </w:num>
  <w:num w:numId="18" w16cid:durableId="1201742986">
    <w:abstractNumId w:val="53"/>
  </w:num>
  <w:num w:numId="19" w16cid:durableId="2141417488">
    <w:abstractNumId w:val="16"/>
  </w:num>
  <w:num w:numId="20" w16cid:durableId="1938754010">
    <w:abstractNumId w:val="11"/>
  </w:num>
  <w:num w:numId="21" w16cid:durableId="424420984">
    <w:abstractNumId w:val="19"/>
  </w:num>
  <w:num w:numId="22" w16cid:durableId="1921131670">
    <w:abstractNumId w:val="35"/>
  </w:num>
  <w:num w:numId="23" w16cid:durableId="1451121409">
    <w:abstractNumId w:val="1"/>
  </w:num>
  <w:num w:numId="24" w16cid:durableId="255090486">
    <w:abstractNumId w:val="2"/>
  </w:num>
  <w:num w:numId="25" w16cid:durableId="1500123679">
    <w:abstractNumId w:val="54"/>
  </w:num>
  <w:num w:numId="26" w16cid:durableId="1356082042">
    <w:abstractNumId w:val="14"/>
  </w:num>
  <w:num w:numId="27" w16cid:durableId="509375322">
    <w:abstractNumId w:val="45"/>
  </w:num>
  <w:num w:numId="28" w16cid:durableId="418449099">
    <w:abstractNumId w:val="10"/>
  </w:num>
  <w:num w:numId="29" w16cid:durableId="1520583947">
    <w:abstractNumId w:val="5"/>
  </w:num>
  <w:num w:numId="30" w16cid:durableId="1882478717">
    <w:abstractNumId w:val="18"/>
  </w:num>
  <w:num w:numId="31" w16cid:durableId="1998486131">
    <w:abstractNumId w:val="40"/>
  </w:num>
  <w:num w:numId="32" w16cid:durableId="1660839070">
    <w:abstractNumId w:val="42"/>
  </w:num>
  <w:num w:numId="33" w16cid:durableId="1529442118">
    <w:abstractNumId w:val="3"/>
  </w:num>
  <w:num w:numId="34" w16cid:durableId="720447359">
    <w:abstractNumId w:val="20"/>
  </w:num>
  <w:num w:numId="35" w16cid:durableId="1600066345">
    <w:abstractNumId w:val="50"/>
  </w:num>
  <w:num w:numId="36" w16cid:durableId="999621654">
    <w:abstractNumId w:val="33"/>
  </w:num>
  <w:num w:numId="37" w16cid:durableId="1752115682">
    <w:abstractNumId w:val="48"/>
  </w:num>
  <w:num w:numId="38" w16cid:durableId="593572">
    <w:abstractNumId w:val="31"/>
  </w:num>
  <w:num w:numId="39" w16cid:durableId="1486167841">
    <w:abstractNumId w:val="47"/>
  </w:num>
  <w:num w:numId="40" w16cid:durableId="1915436598">
    <w:abstractNumId w:val="0"/>
  </w:num>
  <w:num w:numId="41" w16cid:durableId="1351688341">
    <w:abstractNumId w:val="49"/>
  </w:num>
  <w:num w:numId="42" w16cid:durableId="464129583">
    <w:abstractNumId w:val="24"/>
  </w:num>
  <w:num w:numId="43" w16cid:durableId="1121534879">
    <w:abstractNumId w:val="7"/>
  </w:num>
  <w:num w:numId="44" w16cid:durableId="1684162800">
    <w:abstractNumId w:val="9"/>
  </w:num>
  <w:num w:numId="45" w16cid:durableId="1827163529">
    <w:abstractNumId w:val="8"/>
  </w:num>
  <w:num w:numId="46" w16cid:durableId="1412002413">
    <w:abstractNumId w:val="46"/>
  </w:num>
  <w:num w:numId="47" w16cid:durableId="11225820">
    <w:abstractNumId w:val="44"/>
  </w:num>
  <w:num w:numId="48" w16cid:durableId="487406513">
    <w:abstractNumId w:val="15"/>
  </w:num>
  <w:num w:numId="49" w16cid:durableId="698892036">
    <w:abstractNumId w:val="51"/>
  </w:num>
  <w:num w:numId="50" w16cid:durableId="1236209842">
    <w:abstractNumId w:val="12"/>
  </w:num>
  <w:num w:numId="51" w16cid:durableId="558326083">
    <w:abstractNumId w:val="23"/>
  </w:num>
  <w:num w:numId="52" w16cid:durableId="592593531">
    <w:abstractNumId w:val="28"/>
  </w:num>
  <w:num w:numId="53" w16cid:durableId="789974248">
    <w:abstractNumId w:val="21"/>
  </w:num>
  <w:num w:numId="54" w16cid:durableId="1103644760">
    <w:abstractNumId w:val="43"/>
  </w:num>
  <w:num w:numId="55" w16cid:durableId="542325897">
    <w:abstractNumId w:val="29"/>
  </w:num>
  <w:num w:numId="56" w16cid:durableId="187570792">
    <w:abstractNumId w:val="41"/>
  </w:num>
  <w:num w:numId="57" w16cid:durableId="8373789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i-FI" w:vendorID="666" w:dllVersion="513" w:checkStyle="1"/>
  <w:activeWritingStyle w:appName="MSWord" w:lang="sv-SE" w:vendorID="0"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22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CDE"/>
    <w:rsid w:val="000012EC"/>
    <w:rsid w:val="0001726D"/>
    <w:rsid w:val="00060A62"/>
    <w:rsid w:val="00066EBB"/>
    <w:rsid w:val="000C660E"/>
    <w:rsid w:val="000D71D3"/>
    <w:rsid w:val="001124F2"/>
    <w:rsid w:val="001348E8"/>
    <w:rsid w:val="001666D0"/>
    <w:rsid w:val="00185BA1"/>
    <w:rsid w:val="001C4CA9"/>
    <w:rsid w:val="001E4C52"/>
    <w:rsid w:val="00205A42"/>
    <w:rsid w:val="00222282"/>
    <w:rsid w:val="00260029"/>
    <w:rsid w:val="002754FE"/>
    <w:rsid w:val="00292202"/>
    <w:rsid w:val="002A2311"/>
    <w:rsid w:val="002D6D78"/>
    <w:rsid w:val="002E505D"/>
    <w:rsid w:val="0034606D"/>
    <w:rsid w:val="003A7942"/>
    <w:rsid w:val="003D291F"/>
    <w:rsid w:val="003E26B3"/>
    <w:rsid w:val="00400C67"/>
    <w:rsid w:val="00404060"/>
    <w:rsid w:val="00412943"/>
    <w:rsid w:val="00433454"/>
    <w:rsid w:val="00456F22"/>
    <w:rsid w:val="00494F0A"/>
    <w:rsid w:val="004B326A"/>
    <w:rsid w:val="005270C3"/>
    <w:rsid w:val="00554817"/>
    <w:rsid w:val="006144CE"/>
    <w:rsid w:val="006462C7"/>
    <w:rsid w:val="00657012"/>
    <w:rsid w:val="006840E7"/>
    <w:rsid w:val="006D531F"/>
    <w:rsid w:val="007063E6"/>
    <w:rsid w:val="00715726"/>
    <w:rsid w:val="007332B4"/>
    <w:rsid w:val="00763D85"/>
    <w:rsid w:val="007D4405"/>
    <w:rsid w:val="007D68F2"/>
    <w:rsid w:val="007E2BBE"/>
    <w:rsid w:val="00860EDF"/>
    <w:rsid w:val="0086449F"/>
    <w:rsid w:val="00867464"/>
    <w:rsid w:val="008C4A15"/>
    <w:rsid w:val="008D6CDE"/>
    <w:rsid w:val="00916086"/>
    <w:rsid w:val="00926F76"/>
    <w:rsid w:val="0093545E"/>
    <w:rsid w:val="00945421"/>
    <w:rsid w:val="00982713"/>
    <w:rsid w:val="009A6E1E"/>
    <w:rsid w:val="009B0817"/>
    <w:rsid w:val="009B4039"/>
    <w:rsid w:val="009D6C31"/>
    <w:rsid w:val="009F6824"/>
    <w:rsid w:val="00A53168"/>
    <w:rsid w:val="00A532C1"/>
    <w:rsid w:val="00AA0FD0"/>
    <w:rsid w:val="00AB0794"/>
    <w:rsid w:val="00AE6949"/>
    <w:rsid w:val="00AE6BF8"/>
    <w:rsid w:val="00B15F72"/>
    <w:rsid w:val="00B32D1F"/>
    <w:rsid w:val="00B34E1C"/>
    <w:rsid w:val="00B356C2"/>
    <w:rsid w:val="00B44463"/>
    <w:rsid w:val="00B635E8"/>
    <w:rsid w:val="00B75835"/>
    <w:rsid w:val="00B8505E"/>
    <w:rsid w:val="00BC4DCC"/>
    <w:rsid w:val="00BE6574"/>
    <w:rsid w:val="00C03F6E"/>
    <w:rsid w:val="00C62E3E"/>
    <w:rsid w:val="00D323B6"/>
    <w:rsid w:val="00DF149B"/>
    <w:rsid w:val="00DF516B"/>
    <w:rsid w:val="00DF7D9D"/>
    <w:rsid w:val="00E0582F"/>
    <w:rsid w:val="00E13812"/>
    <w:rsid w:val="00E304E8"/>
    <w:rsid w:val="00E71EC8"/>
    <w:rsid w:val="00EE2155"/>
    <w:rsid w:val="00EF27EA"/>
    <w:rsid w:val="00F020AE"/>
    <w:rsid w:val="00F23B5C"/>
    <w:rsid w:val="00F4677E"/>
    <w:rsid w:val="00F51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228"/>
    <o:shapelayout v:ext="edit">
      <o:idmap v:ext="edit" data="2"/>
      <o:rules v:ext="edit">
        <o:r id="V:Rule1" type="callout" idref="#_x0000_s2224"/>
        <o:r id="V:Rule2" type="callout" idref="#_x0000_s2225"/>
      </o:rules>
    </o:shapelayout>
  </w:shapeDefaults>
  <w:decimalSymbol w:val=","/>
  <w:listSeparator w:val=","/>
  <w14:docId w14:val="6320BC41"/>
  <w15:chartTrackingRefBased/>
  <w15:docId w15:val="{85DFB69D-09C5-4F3A-928B-400F0CF6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4E1C"/>
    <w:pPr>
      <w:jc w:val="both"/>
    </w:pPr>
    <w:rPr>
      <w:sz w:val="24"/>
      <w:szCs w:val="24"/>
    </w:rPr>
  </w:style>
  <w:style w:type="paragraph" w:styleId="Otsikko1">
    <w:name w:val="heading 1"/>
    <w:basedOn w:val="Normaali"/>
    <w:next w:val="Normaali"/>
    <w:qFormat/>
    <w:pPr>
      <w:keepNext/>
      <w:numPr>
        <w:numId w:val="1"/>
      </w:numPr>
      <w:spacing w:before="240" w:after="120"/>
      <w:jc w:val="left"/>
      <w:outlineLvl w:val="0"/>
    </w:pPr>
    <w:rPr>
      <w:rFonts w:ascii="Arial" w:hAnsi="Arial" w:cs="Arial"/>
      <w:b/>
      <w:bCs/>
      <w:kern w:val="32"/>
      <w:sz w:val="32"/>
      <w:szCs w:val="32"/>
    </w:rPr>
  </w:style>
  <w:style w:type="paragraph" w:styleId="Otsikko2">
    <w:name w:val="heading 2"/>
    <w:basedOn w:val="Normaali"/>
    <w:next w:val="Normaali"/>
    <w:qFormat/>
    <w:pPr>
      <w:keepNext/>
      <w:numPr>
        <w:ilvl w:val="1"/>
        <w:numId w:val="1"/>
      </w:numPr>
      <w:spacing w:before="240" w:after="60"/>
      <w:jc w:val="left"/>
      <w:outlineLvl w:val="1"/>
    </w:pPr>
    <w:rPr>
      <w:rFonts w:ascii="Arial" w:hAnsi="Arial" w:cs="Arial"/>
      <w:b/>
      <w:bCs/>
      <w:i/>
      <w:iCs/>
      <w:sz w:val="28"/>
      <w:szCs w:val="28"/>
    </w:rPr>
  </w:style>
  <w:style w:type="paragraph" w:styleId="Otsikko3">
    <w:name w:val="heading 3"/>
    <w:basedOn w:val="Normaali"/>
    <w:next w:val="Normaali"/>
    <w:qFormat/>
    <w:pPr>
      <w:keepNext/>
      <w:numPr>
        <w:ilvl w:val="2"/>
        <w:numId w:val="1"/>
      </w:numPr>
      <w:spacing w:before="240" w:after="60"/>
      <w:jc w:val="left"/>
      <w:outlineLvl w:val="2"/>
    </w:pPr>
    <w:rPr>
      <w:rFonts w:ascii="Arial" w:hAnsi="Arial" w:cs="Arial"/>
      <w:b/>
      <w:bCs/>
      <w:szCs w:val="26"/>
    </w:rPr>
  </w:style>
  <w:style w:type="paragraph" w:styleId="Otsikko4">
    <w:name w:val="heading 4"/>
    <w:basedOn w:val="Normaali"/>
    <w:next w:val="Normaali"/>
    <w:qFormat/>
    <w:pPr>
      <w:keepNext/>
      <w:spacing w:before="240" w:after="60"/>
      <w:jc w:val="left"/>
      <w:outlineLvl w:val="3"/>
    </w:pPr>
    <w:rPr>
      <w:b/>
      <w:bCs/>
      <w:szCs w:val="28"/>
    </w:rPr>
  </w:style>
  <w:style w:type="paragraph" w:styleId="Otsikko5">
    <w:name w:val="heading 5"/>
    <w:basedOn w:val="Normaali"/>
    <w:next w:val="Normaali"/>
    <w:qFormat/>
    <w:pPr>
      <w:numPr>
        <w:ilvl w:val="4"/>
        <w:numId w:val="1"/>
      </w:numPr>
      <w:spacing w:before="240" w:after="60"/>
      <w:outlineLvl w:val="4"/>
    </w:pPr>
    <w:rPr>
      <w:b/>
      <w:bCs/>
      <w:i/>
      <w:iCs/>
      <w:sz w:val="26"/>
      <w:szCs w:val="26"/>
    </w:rPr>
  </w:style>
  <w:style w:type="paragraph" w:styleId="Otsikko6">
    <w:name w:val="heading 6"/>
    <w:basedOn w:val="Normaali"/>
    <w:next w:val="Normaali"/>
    <w:qFormat/>
    <w:pPr>
      <w:numPr>
        <w:ilvl w:val="5"/>
        <w:numId w:val="1"/>
      </w:numPr>
      <w:spacing w:before="240" w:after="60"/>
      <w:outlineLvl w:val="5"/>
    </w:pPr>
    <w:rPr>
      <w:b/>
      <w:bCs/>
      <w:sz w:val="22"/>
      <w:szCs w:val="22"/>
    </w:rPr>
  </w:style>
  <w:style w:type="paragraph" w:styleId="Otsikko7">
    <w:name w:val="heading 7"/>
    <w:basedOn w:val="Normaali"/>
    <w:next w:val="Normaali"/>
    <w:qFormat/>
    <w:pPr>
      <w:numPr>
        <w:ilvl w:val="6"/>
        <w:numId w:val="1"/>
      </w:numPr>
      <w:spacing w:before="240" w:after="60"/>
      <w:outlineLvl w:val="6"/>
    </w:pPr>
  </w:style>
  <w:style w:type="paragraph" w:styleId="Otsikko8">
    <w:name w:val="heading 8"/>
    <w:basedOn w:val="Normaali"/>
    <w:next w:val="Normaali"/>
    <w:qFormat/>
    <w:pPr>
      <w:numPr>
        <w:ilvl w:val="7"/>
        <w:numId w:val="1"/>
      </w:numPr>
      <w:spacing w:before="240" w:after="60"/>
      <w:outlineLvl w:val="7"/>
    </w:pPr>
    <w:rPr>
      <w:i/>
      <w:iCs/>
    </w:rPr>
  </w:style>
  <w:style w:type="paragraph" w:styleId="Otsikko9">
    <w:name w:val="heading 9"/>
    <w:basedOn w:val="Normaali"/>
    <w:next w:val="Normaali"/>
    <w:qFormat/>
    <w:pPr>
      <w:numPr>
        <w:ilvl w:val="8"/>
        <w:numId w:val="1"/>
      </w:numPr>
      <w:spacing w:before="240" w:after="60"/>
      <w:outlineLvl w:val="8"/>
    </w:pPr>
    <w:rPr>
      <w:rFonts w:ascii="Arial" w:hAnsi="Arial" w:cs="Arial"/>
      <w:sz w:val="22"/>
      <w:szCs w:val="22"/>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Leipteksti">
    <w:name w:val="Body Text"/>
    <w:basedOn w:val="Normaali"/>
    <w:rPr>
      <w:sz w:val="32"/>
    </w:rPr>
  </w:style>
  <w:style w:type="paragraph" w:styleId="Sisennettyleipteksti">
    <w:name w:val="Body Text Indent"/>
    <w:basedOn w:val="Normaali"/>
    <w:pPr>
      <w:spacing w:after="120"/>
      <w:ind w:left="283"/>
    </w:pPr>
  </w:style>
  <w:style w:type="paragraph" w:styleId="Sisluet1">
    <w:name w:val="toc 1"/>
    <w:basedOn w:val="Normaali"/>
    <w:next w:val="Normaali"/>
    <w:autoRedefine/>
    <w:semiHidden/>
    <w:pPr>
      <w:spacing w:before="360"/>
      <w:jc w:val="left"/>
    </w:pPr>
    <w:rPr>
      <w:rFonts w:ascii="Arial" w:hAnsi="Arial"/>
      <w:b/>
      <w:bCs/>
      <w:caps/>
      <w:szCs w:val="28"/>
    </w:rPr>
  </w:style>
  <w:style w:type="paragraph" w:styleId="Sisluet2">
    <w:name w:val="toc 2"/>
    <w:basedOn w:val="Normaali"/>
    <w:next w:val="Normaali"/>
    <w:autoRedefine/>
    <w:semiHidden/>
    <w:pPr>
      <w:spacing w:before="240"/>
      <w:jc w:val="left"/>
    </w:pPr>
    <w:rPr>
      <w:b/>
      <w:bCs/>
    </w:rPr>
  </w:style>
  <w:style w:type="character" w:styleId="Hyperlinkki">
    <w:name w:val="Hyperlink"/>
    <w:rPr>
      <w:color w:val="0000FF"/>
      <w:u w:val="single"/>
    </w:rPr>
  </w:style>
  <w:style w:type="paragraph" w:styleId="Yltunniste">
    <w:name w:val="header"/>
    <w:basedOn w:val="Normaali"/>
    <w:pPr>
      <w:tabs>
        <w:tab w:val="center" w:pos="4320"/>
        <w:tab w:val="right" w:pos="8640"/>
      </w:tabs>
    </w:pPr>
  </w:style>
  <w:style w:type="character" w:styleId="Sivunumero">
    <w:name w:val="page number"/>
    <w:basedOn w:val="Kappaleenoletusfontti"/>
  </w:style>
  <w:style w:type="paragraph" w:styleId="Vakiosisennys">
    <w:name w:val="Normal Indent"/>
    <w:basedOn w:val="Normaali"/>
    <w:next w:val="Normaali"/>
    <w:pPr>
      <w:widowControl w:val="0"/>
      <w:suppressLineNumbers/>
      <w:overflowPunct w:val="0"/>
      <w:autoSpaceDE w:val="0"/>
      <w:autoSpaceDN w:val="0"/>
      <w:adjustRightInd w:val="0"/>
      <w:spacing w:before="240"/>
      <w:textAlignment w:val="baseline"/>
    </w:pPr>
    <w:rPr>
      <w:sz w:val="20"/>
      <w:szCs w:val="20"/>
      <w:lang w:eastAsia="en-US" w:bidi="he-IL"/>
    </w:rPr>
  </w:style>
  <w:style w:type="paragraph" w:styleId="Leipteksti2">
    <w:name w:val="Body Text 2"/>
    <w:basedOn w:val="Normaali"/>
    <w:rPr>
      <w:b/>
      <w:bCs/>
    </w:rPr>
  </w:style>
  <w:style w:type="paragraph" w:styleId="Alatunniste">
    <w:name w:val="footer"/>
    <w:basedOn w:val="Normaali"/>
    <w:pPr>
      <w:tabs>
        <w:tab w:val="center" w:pos="4819"/>
        <w:tab w:val="right" w:pos="9638"/>
      </w:tabs>
    </w:pPr>
  </w:style>
  <w:style w:type="paragraph" w:styleId="Sisluet3">
    <w:name w:val="toc 3"/>
    <w:basedOn w:val="Normaali"/>
    <w:next w:val="Normaali"/>
    <w:autoRedefine/>
    <w:semiHidden/>
    <w:pPr>
      <w:ind w:left="240"/>
      <w:jc w:val="left"/>
    </w:pPr>
  </w:style>
  <w:style w:type="paragraph" w:styleId="Sisluet4">
    <w:name w:val="toc 4"/>
    <w:basedOn w:val="Normaali"/>
    <w:next w:val="Normaali"/>
    <w:autoRedefine/>
    <w:semiHidden/>
    <w:pPr>
      <w:ind w:left="480"/>
      <w:jc w:val="left"/>
    </w:pPr>
  </w:style>
  <w:style w:type="paragraph" w:styleId="Sisluet5">
    <w:name w:val="toc 5"/>
    <w:basedOn w:val="Normaali"/>
    <w:next w:val="Normaali"/>
    <w:autoRedefine/>
    <w:semiHidden/>
    <w:pPr>
      <w:ind w:left="720"/>
      <w:jc w:val="left"/>
    </w:pPr>
  </w:style>
  <w:style w:type="paragraph" w:styleId="Sisluet6">
    <w:name w:val="toc 6"/>
    <w:basedOn w:val="Normaali"/>
    <w:next w:val="Normaali"/>
    <w:autoRedefine/>
    <w:semiHidden/>
    <w:pPr>
      <w:ind w:left="960"/>
      <w:jc w:val="left"/>
    </w:pPr>
  </w:style>
  <w:style w:type="paragraph" w:styleId="Sisluet7">
    <w:name w:val="toc 7"/>
    <w:basedOn w:val="Normaali"/>
    <w:next w:val="Normaali"/>
    <w:autoRedefine/>
    <w:semiHidden/>
    <w:pPr>
      <w:ind w:left="1200"/>
      <w:jc w:val="left"/>
    </w:pPr>
  </w:style>
  <w:style w:type="paragraph" w:styleId="Sisluet8">
    <w:name w:val="toc 8"/>
    <w:basedOn w:val="Normaali"/>
    <w:next w:val="Normaali"/>
    <w:autoRedefine/>
    <w:semiHidden/>
    <w:pPr>
      <w:ind w:left="1440"/>
      <w:jc w:val="left"/>
    </w:pPr>
  </w:style>
  <w:style w:type="paragraph" w:styleId="Sisluet9">
    <w:name w:val="toc 9"/>
    <w:basedOn w:val="Normaali"/>
    <w:next w:val="Normaali"/>
    <w:autoRedefine/>
    <w:semiHidden/>
    <w:pPr>
      <w:ind w:left="1680"/>
      <w:jc w:val="left"/>
    </w:pPr>
  </w:style>
  <w:style w:type="paragraph" w:styleId="Leipteksti3">
    <w:name w:val="Body Text 3"/>
    <w:basedOn w:val="Normaali"/>
    <w:rPr>
      <w:i/>
      <w:iCs/>
    </w:rPr>
  </w:style>
  <w:style w:type="paragraph" w:styleId="Vaintekstin">
    <w:name w:val="Plain Text"/>
    <w:basedOn w:val="Normaali"/>
    <w:rPr>
      <w:rFonts w:ascii="Courier New" w:hAnsi="Courier New" w:cs="Courier New"/>
      <w:sz w:val="20"/>
      <w:szCs w:val="20"/>
      <w:lang w:eastAsia="en-US"/>
    </w:rPr>
  </w:style>
  <w:style w:type="character" w:styleId="AvattuHyperlinkki">
    <w:name w:val="FollowedHyperlink"/>
    <w:rPr>
      <w:color w:val="800080"/>
      <w:u w:val="single"/>
    </w:rPr>
  </w:style>
  <w:style w:type="paragraph" w:styleId="Sisennettyleipteksti2">
    <w:name w:val="Body Text Indent 2"/>
    <w:basedOn w:val="Normaali"/>
    <w:pPr>
      <w:ind w:left="1304"/>
    </w:pPr>
    <w:rPr>
      <w:lang w:eastAsia="en-US"/>
    </w:rPr>
  </w:style>
  <w:style w:type="character" w:styleId="Kommentinviite">
    <w:name w:val="annotation reference"/>
    <w:semiHidden/>
    <w:rPr>
      <w:sz w:val="16"/>
      <w:szCs w:val="16"/>
    </w:rPr>
  </w:style>
  <w:style w:type="paragraph" w:styleId="Kommentinteksti">
    <w:name w:val="annotation text"/>
    <w:basedOn w:val="Normaali"/>
    <w:semiHidden/>
    <w:rPr>
      <w:sz w:val="20"/>
      <w:szCs w:val="20"/>
    </w:rPr>
  </w:style>
  <w:style w:type="paragraph" w:styleId="NormaaliWWW">
    <w:name w:val="Normal (Web)"/>
    <w:basedOn w:val="Normaali"/>
    <w:pPr>
      <w:spacing w:before="60" w:after="45"/>
      <w:jc w:val="left"/>
    </w:pPr>
    <w:rPr>
      <w:rFonts w:ascii="Arial Unicode MS" w:eastAsia="Arial Unicode MS" w:hAnsi="Arial Unicode MS" w:cs="Arial Unicode MS"/>
      <w:lang w:val="en-GB" w:eastAsia="en-US"/>
    </w:rPr>
  </w:style>
  <w:style w:type="character" w:customStyle="1" w:styleId="heading11">
    <w:name w:val="heading11"/>
    <w:rPr>
      <w:rFonts w:ascii="Arial" w:hAnsi="Arial" w:cs="Arial" w:hint="default"/>
      <w:b/>
      <w:bCs/>
      <w:color w:val="333333"/>
      <w:sz w:val="24"/>
      <w:szCs w:val="24"/>
    </w:rPr>
  </w:style>
  <w:style w:type="paragraph" w:styleId="Sisennettyleipteksti3">
    <w:name w:val="Body Text Indent 3"/>
    <w:basedOn w:val="Normaali"/>
    <w:pPr>
      <w:ind w:left="720"/>
    </w:pPr>
  </w:style>
  <w:style w:type="paragraph" w:styleId="Kommentinotsikko">
    <w:name w:val="annotation subject"/>
    <w:basedOn w:val="Kommentinteksti"/>
    <w:next w:val="Kommentinteksti"/>
    <w:semiHidden/>
    <w:rsid w:val="00763D85"/>
    <w:rPr>
      <w:b/>
      <w:bCs/>
    </w:rPr>
  </w:style>
  <w:style w:type="paragraph" w:customStyle="1" w:styleId="UserTableBody">
    <w:name w:val="User Table Body"/>
    <w:basedOn w:val="Normaali"/>
    <w:pPr>
      <w:spacing w:before="20" w:after="120"/>
      <w:jc w:val="left"/>
    </w:pPr>
    <w:rPr>
      <w:rFonts w:ascii="Arial" w:hAnsi="Arial" w:cs="Arial"/>
      <w:sz w:val="16"/>
      <w:lang w:val="en-US" w:eastAsia="en-US"/>
    </w:rPr>
  </w:style>
  <w:style w:type="paragraph" w:customStyle="1" w:styleId="UserTableHeader">
    <w:name w:val="User Table Header"/>
    <w:basedOn w:val="Normaali"/>
    <w:pPr>
      <w:keepNext/>
      <w:tabs>
        <w:tab w:val="left" w:pos="907"/>
      </w:tabs>
      <w:spacing w:before="40" w:after="60"/>
      <w:jc w:val="center"/>
    </w:pPr>
    <w:rPr>
      <w:rFonts w:ascii="Arial" w:hAnsi="Arial" w:cs="Arial"/>
      <w:b/>
      <w:bCs/>
      <w:sz w:val="16"/>
      <w:lang w:val="en-US" w:eastAsia="en-US"/>
    </w:rPr>
  </w:style>
  <w:style w:type="paragraph" w:customStyle="1" w:styleId="Normsisyhtlist">
    <w:name w:val="Norm. sis.yht.list"/>
    <w:basedOn w:val="Normaali"/>
    <w:pPr>
      <w:numPr>
        <w:numId w:val="26"/>
      </w:numPr>
      <w:jc w:val="left"/>
    </w:pPr>
    <w:rPr>
      <w:sz w:val="22"/>
      <w:lang w:eastAsia="en-US"/>
    </w:rPr>
  </w:style>
  <w:style w:type="paragraph" w:styleId="Alaviitteenteksti">
    <w:name w:val="footnote text"/>
    <w:basedOn w:val="Normaali"/>
    <w:semiHidden/>
    <w:pPr>
      <w:tabs>
        <w:tab w:val="left" w:pos="360"/>
      </w:tabs>
      <w:spacing w:before="120" w:after="120" w:line="200" w:lineRule="exact"/>
      <w:ind w:left="360" w:hanging="360"/>
      <w:jc w:val="left"/>
    </w:pPr>
    <w:rPr>
      <w:rFonts w:ascii="Arial" w:hAnsi="Arial"/>
      <w:sz w:val="16"/>
      <w:szCs w:val="20"/>
      <w:lang w:val="en-US" w:eastAsia="en-US"/>
    </w:rPr>
  </w:style>
  <w:style w:type="paragraph" w:customStyle="1" w:styleId="MsgTableBody">
    <w:name w:val="Msg Table Body"/>
    <w:basedOn w:val="Normaali"/>
    <w:pPr>
      <w:spacing w:line="180" w:lineRule="exact"/>
      <w:jc w:val="left"/>
    </w:pPr>
    <w:rPr>
      <w:rFonts w:ascii="Courier New" w:hAnsi="Courier New" w:cs="Courier New"/>
      <w:sz w:val="14"/>
      <w:lang w:val="en-US" w:eastAsia="en-US"/>
    </w:rPr>
  </w:style>
  <w:style w:type="paragraph" w:customStyle="1" w:styleId="NormalListBullets">
    <w:name w:val="Normal List Bullets"/>
    <w:basedOn w:val="Normaali"/>
    <w:pPr>
      <w:numPr>
        <w:numId w:val="28"/>
      </w:numPr>
      <w:spacing w:before="120" w:after="120"/>
      <w:jc w:val="left"/>
    </w:pPr>
    <w:rPr>
      <w:sz w:val="20"/>
      <w:lang w:val="en-US" w:eastAsia="en-US"/>
    </w:rPr>
  </w:style>
  <w:style w:type="character" w:styleId="Alaviitteenviite">
    <w:name w:val="footnote reference"/>
    <w:semiHidden/>
    <w:rPr>
      <w:vertAlign w:val="superscript"/>
    </w:rPr>
  </w:style>
  <w:style w:type="paragraph" w:customStyle="1" w:styleId="NormalListNumbered">
    <w:name w:val="Normal List Numbered"/>
    <w:basedOn w:val="Normaali"/>
    <w:pPr>
      <w:numPr>
        <w:numId w:val="29"/>
      </w:numPr>
      <w:spacing w:before="120" w:after="120"/>
      <w:jc w:val="left"/>
    </w:pPr>
    <w:rPr>
      <w:sz w:val="20"/>
      <w:lang w:val="en-US" w:eastAsia="en-US"/>
    </w:rPr>
  </w:style>
  <w:style w:type="character" w:customStyle="1" w:styleId="Char">
    <w:name w:val=" Char"/>
    <w:rPr>
      <w:rFonts w:ascii="Arial" w:hAnsi="Arial" w:cs="Arial"/>
      <w:b/>
      <w:bCs/>
      <w:noProof w:val="0"/>
      <w:sz w:val="24"/>
      <w:szCs w:val="26"/>
      <w:lang w:val="fi-FI" w:eastAsia="fi-FI" w:bidi="ar-SA"/>
    </w:rPr>
  </w:style>
  <w:style w:type="paragraph" w:styleId="Merkittyluettelo">
    <w:name w:val="List Bullet"/>
    <w:basedOn w:val="Normaali"/>
    <w:autoRedefine/>
    <w:pPr>
      <w:numPr>
        <w:numId w:val="40"/>
      </w:numPr>
      <w:tabs>
        <w:tab w:val="clear" w:pos="360"/>
        <w:tab w:val="num" w:pos="720"/>
      </w:tabs>
      <w:ind w:left="720"/>
    </w:pPr>
  </w:style>
  <w:style w:type="paragraph" w:customStyle="1" w:styleId="NormaalieisisCharChar">
    <w:name w:val="Normaali (ei sis) Char Char"/>
    <w:basedOn w:val="Normaali"/>
    <w:next w:val="Normaali"/>
  </w:style>
  <w:style w:type="character" w:customStyle="1" w:styleId="NormaalieisisCharCharChar">
    <w:name w:val="Normaali (ei sis) Char Char Char"/>
    <w:rPr>
      <w:noProof w:val="0"/>
      <w:sz w:val="24"/>
      <w:szCs w:val="24"/>
      <w:lang w:val="fi-FI" w:eastAsia="fi-FI" w:bidi="ar-SA"/>
    </w:rPr>
  </w:style>
  <w:style w:type="paragraph" w:customStyle="1" w:styleId="Normaalieisis">
    <w:name w:val="Normaali (ei sis)"/>
    <w:basedOn w:val="Normaali"/>
    <w:next w:val="Normaali"/>
  </w:style>
  <w:style w:type="paragraph" w:customStyle="1" w:styleId="NormaalieisisChar">
    <w:name w:val="Normaali (ei sis) Char"/>
    <w:basedOn w:val="Normaali"/>
    <w:next w:val="Normaali"/>
  </w:style>
  <w:style w:type="paragraph" w:customStyle="1" w:styleId="Lhdeluett">
    <w:name w:val="Lähdeluett"/>
    <w:basedOn w:val="Normaali"/>
    <w:pPr>
      <w:ind w:left="284" w:hanging="284"/>
    </w:pPr>
  </w:style>
  <w:style w:type="paragraph" w:styleId="Seliteteksti">
    <w:name w:val="Balloon Text"/>
    <w:basedOn w:val="Normaali"/>
    <w:semiHidden/>
    <w:rsid w:val="00763D85"/>
    <w:rPr>
      <w:rFonts w:ascii="Tahoma" w:hAnsi="Tahoma" w:cs="Tahoma"/>
      <w:sz w:val="16"/>
      <w:szCs w:val="16"/>
    </w:rPr>
  </w:style>
  <w:style w:type="paragraph" w:customStyle="1" w:styleId="UserTable">
    <w:name w:val="User Table"/>
    <w:basedOn w:val="Normaali"/>
    <w:rsid w:val="00945421"/>
    <w:pPr>
      <w:spacing w:before="60" w:after="60"/>
      <w:jc w:val="left"/>
    </w:pPr>
    <w:rPr>
      <w:kern w:val="20"/>
      <w:sz w:val="20"/>
      <w:szCs w:val="20"/>
      <w:lang w:val="en-US"/>
    </w:rPr>
  </w:style>
  <w:style w:type="paragraph" w:customStyle="1" w:styleId="Kappale">
    <w:name w:val="Kappale"/>
    <w:rsid w:val="00D323B6"/>
    <w:pPr>
      <w:spacing w:before="240" w:after="240"/>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127.0.0.1:8080/cm.psp?interface=ContextManager&amp;method=JoinCommonContextWithIp&amp;applicationName=LoginMaster&amp;hostAddress=193.167.225.6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127.0.0.1:8080/cm.psp?interface=ContextData&amp;method=setItemValues&amp;participantCoupon=2500131&amp;itemNames=User.Id.Logon|Patient.Id.NationalIdNumber&amp;itemValues=mituomai|230474-xxxx"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http://127.0.0.1:8080/cm.psp?interface=ContextManager&amp;method=JoinCommonContextWithIp&amp;applicationName=LoginMaster&amp;sessionKey=123456789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127.0.0.1:8080/cm.psp?interface=ContextManager&amp;method=JoinCommonContextWithIp&amp;applicationName=LoginMaster&amp;hostAddress=193.167.225.67" TargetMode="External"/><Relationship Id="rId20" Type="http://schemas.openxmlformats.org/officeDocument/2006/relationships/hyperlink" Target="http://127.0.0.1:8080/cm.psp?interface=ContextData&amp;method=setItemValues&amp;participantCoupon=2500131&amp;itemNames=User.Id.Logon&amp;itemValues=mituom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127.0.0.1:8080/cm.psp?interface=ContextManager&amp;method=JoinCommonContext&amp;applicationName=LoginMaster" TargetMode="External"/><Relationship Id="rId23" Type="http://schemas.openxmlformats.org/officeDocument/2006/relationships/hyperlink" Target="http://127.0.0.1:8080/cm.psp?interface=ContextData&amp;method=getItemValues&amp;participantCoupon=2500131&amp;itemNames=Patient.Id.NationalIdNumber|User.Id.Logon" TargetMode="Externa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http://127.0.0.1:8080/cm.psp?interface=ContextManager&amp;method=LeaveCommonContext&amp;participantCoupon=250013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yperlink" Target="http://127.0.0.1:8080/cm.psp?interface=ContextData&amp;method=getItemValues&amp;participantCoupon=2500131&amp;itemNames=Patient.Id.NationalIdNumber" TargetMode="External"/><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11886</Words>
  <Characters>96282</Characters>
  <Application>Microsoft Office Word</Application>
  <DocSecurity>0</DocSecurity>
  <Lines>802</Lines>
  <Paragraphs>215</Paragraphs>
  <ScaleCrop>false</ScaleCrop>
  <HeadingPairs>
    <vt:vector size="2" baseType="variant">
      <vt:variant>
        <vt:lpstr>Title</vt:lpstr>
      </vt:variant>
      <vt:variant>
        <vt:i4>1</vt:i4>
      </vt:variant>
    </vt:vector>
  </HeadingPairs>
  <TitlesOfParts>
    <vt:vector size="1" baseType="lpstr">
      <vt:lpstr>PlugIT-vaatimusmäärittelyt</vt:lpstr>
    </vt:vector>
  </TitlesOfParts>
  <Company>University of Kuopio</Company>
  <LinksUpToDate>false</LinksUpToDate>
  <CharactersWithSpaces>107953</CharactersWithSpaces>
  <SharedDoc>false</SharedDoc>
  <HLinks>
    <vt:vector size="384" baseType="variant">
      <vt:variant>
        <vt:i4>4391004</vt:i4>
      </vt:variant>
      <vt:variant>
        <vt:i4>366</vt:i4>
      </vt:variant>
      <vt:variant>
        <vt:i4>0</vt:i4>
      </vt:variant>
      <vt:variant>
        <vt:i4>5</vt:i4>
      </vt:variant>
      <vt:variant>
        <vt:lpwstr>http://127.0.0.1:8080/cm.psp?interface=ContextData&amp;method=getItemValues&amp;participantCoupon=2500131&amp;itemNames=Patient.Id.NationalIdNumber|User.Id.Logon</vt:lpwstr>
      </vt:variant>
      <vt:variant>
        <vt:lpwstr/>
      </vt:variant>
      <vt:variant>
        <vt:i4>7929983</vt:i4>
      </vt:variant>
      <vt:variant>
        <vt:i4>363</vt:i4>
      </vt:variant>
      <vt:variant>
        <vt:i4>0</vt:i4>
      </vt:variant>
      <vt:variant>
        <vt:i4>5</vt:i4>
      </vt:variant>
      <vt:variant>
        <vt:lpwstr>http://127.0.0.1:8080/cm.psp?interface=ContextData&amp;method=getItemValues&amp;participantCoupon=2500131&amp;itemNames=Patient.Id.NationalIdNumber</vt:lpwstr>
      </vt:variant>
      <vt:variant>
        <vt:lpwstr/>
      </vt:variant>
      <vt:variant>
        <vt:i4>4390928</vt:i4>
      </vt:variant>
      <vt:variant>
        <vt:i4>360</vt:i4>
      </vt:variant>
      <vt:variant>
        <vt:i4>0</vt:i4>
      </vt:variant>
      <vt:variant>
        <vt:i4>5</vt:i4>
      </vt:variant>
      <vt:variant>
        <vt:lpwstr>http://127.0.0.1:8080/cm.psp?interface=ContextData&amp;method=setItemValues&amp;participantCoupon=2500131&amp;itemNames=User.Id.Logon|Patient.Id.NationalIdNumber&amp;itemValues=mituomai|230474-xxxx</vt:lpwstr>
      </vt:variant>
      <vt:variant>
        <vt:lpwstr/>
      </vt:variant>
      <vt:variant>
        <vt:i4>4653120</vt:i4>
      </vt:variant>
      <vt:variant>
        <vt:i4>357</vt:i4>
      </vt:variant>
      <vt:variant>
        <vt:i4>0</vt:i4>
      </vt:variant>
      <vt:variant>
        <vt:i4>5</vt:i4>
      </vt:variant>
      <vt:variant>
        <vt:lpwstr>http://127.0.0.1:8080/cm.psp?interface=ContextData&amp;method=setItemValues&amp;participantCoupon=2500131&amp;itemNames=User.Id.Logon&amp;itemValues=mituomai</vt:lpwstr>
      </vt:variant>
      <vt:variant>
        <vt:lpwstr/>
      </vt:variant>
      <vt:variant>
        <vt:i4>5767192</vt:i4>
      </vt:variant>
      <vt:variant>
        <vt:i4>354</vt:i4>
      </vt:variant>
      <vt:variant>
        <vt:i4>0</vt:i4>
      </vt:variant>
      <vt:variant>
        <vt:i4>5</vt:i4>
      </vt:variant>
      <vt:variant>
        <vt:lpwstr>http://127.0.0.1:8080/cm.psp?interface=ContextManager&amp;method=LeaveCommonContext&amp;participantCoupon=2500131</vt:lpwstr>
      </vt:variant>
      <vt:variant>
        <vt:lpwstr/>
      </vt:variant>
      <vt:variant>
        <vt:i4>2687024</vt:i4>
      </vt:variant>
      <vt:variant>
        <vt:i4>351</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2687024</vt:i4>
      </vt:variant>
      <vt:variant>
        <vt:i4>348</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7536690</vt:i4>
      </vt:variant>
      <vt:variant>
        <vt:i4>345</vt:i4>
      </vt:variant>
      <vt:variant>
        <vt:i4>0</vt:i4>
      </vt:variant>
      <vt:variant>
        <vt:i4>5</vt:i4>
      </vt:variant>
      <vt:variant>
        <vt:lpwstr>http://127.0.0.1:8080/cm.psp?interface=ContextManager&amp;method=JoinCommonContextWithIp&amp;applicationName=LoginMaster&amp;sessionKey=1234567890</vt:lpwstr>
      </vt:variant>
      <vt:variant>
        <vt:lpwstr/>
      </vt:variant>
      <vt:variant>
        <vt:i4>2687024</vt:i4>
      </vt:variant>
      <vt:variant>
        <vt:i4>342</vt:i4>
      </vt:variant>
      <vt:variant>
        <vt:i4>0</vt:i4>
      </vt:variant>
      <vt:variant>
        <vt:i4>5</vt:i4>
      </vt:variant>
      <vt:variant>
        <vt:lpwstr>http://127.0.0.1:8080/cm.psp?interface=ContextManager&amp;method=JoinCommonContextWithIp&amp;applicationName=LoginMaster&amp;hostAddress=193.167.225.67</vt:lpwstr>
      </vt:variant>
      <vt:variant>
        <vt:lpwstr/>
      </vt:variant>
      <vt:variant>
        <vt:i4>6619180</vt:i4>
      </vt:variant>
      <vt:variant>
        <vt:i4>339</vt:i4>
      </vt:variant>
      <vt:variant>
        <vt:i4>0</vt:i4>
      </vt:variant>
      <vt:variant>
        <vt:i4>5</vt:i4>
      </vt:variant>
      <vt:variant>
        <vt:lpwstr>http://127.0.0.1:8080/cm.psp?interface=ContextManager&amp;method=JoinCommonContext&amp;applicationName=LoginMaster</vt:lpwstr>
      </vt:variant>
      <vt:variant>
        <vt:lpwstr/>
      </vt:variant>
      <vt:variant>
        <vt:i4>1245236</vt:i4>
      </vt:variant>
      <vt:variant>
        <vt:i4>320</vt:i4>
      </vt:variant>
      <vt:variant>
        <vt:i4>0</vt:i4>
      </vt:variant>
      <vt:variant>
        <vt:i4>5</vt:i4>
      </vt:variant>
      <vt:variant>
        <vt:lpwstr/>
      </vt:variant>
      <vt:variant>
        <vt:lpwstr>_Toc96836736</vt:lpwstr>
      </vt:variant>
      <vt:variant>
        <vt:i4>1048628</vt:i4>
      </vt:variant>
      <vt:variant>
        <vt:i4>314</vt:i4>
      </vt:variant>
      <vt:variant>
        <vt:i4>0</vt:i4>
      </vt:variant>
      <vt:variant>
        <vt:i4>5</vt:i4>
      </vt:variant>
      <vt:variant>
        <vt:lpwstr/>
      </vt:variant>
      <vt:variant>
        <vt:lpwstr>_Toc96836735</vt:lpwstr>
      </vt:variant>
      <vt:variant>
        <vt:i4>1114164</vt:i4>
      </vt:variant>
      <vt:variant>
        <vt:i4>308</vt:i4>
      </vt:variant>
      <vt:variant>
        <vt:i4>0</vt:i4>
      </vt:variant>
      <vt:variant>
        <vt:i4>5</vt:i4>
      </vt:variant>
      <vt:variant>
        <vt:lpwstr/>
      </vt:variant>
      <vt:variant>
        <vt:lpwstr>_Toc96836734</vt:lpwstr>
      </vt:variant>
      <vt:variant>
        <vt:i4>1441844</vt:i4>
      </vt:variant>
      <vt:variant>
        <vt:i4>302</vt:i4>
      </vt:variant>
      <vt:variant>
        <vt:i4>0</vt:i4>
      </vt:variant>
      <vt:variant>
        <vt:i4>5</vt:i4>
      </vt:variant>
      <vt:variant>
        <vt:lpwstr/>
      </vt:variant>
      <vt:variant>
        <vt:lpwstr>_Toc96836733</vt:lpwstr>
      </vt:variant>
      <vt:variant>
        <vt:i4>1507380</vt:i4>
      </vt:variant>
      <vt:variant>
        <vt:i4>296</vt:i4>
      </vt:variant>
      <vt:variant>
        <vt:i4>0</vt:i4>
      </vt:variant>
      <vt:variant>
        <vt:i4>5</vt:i4>
      </vt:variant>
      <vt:variant>
        <vt:lpwstr/>
      </vt:variant>
      <vt:variant>
        <vt:lpwstr>_Toc96836732</vt:lpwstr>
      </vt:variant>
      <vt:variant>
        <vt:i4>1310772</vt:i4>
      </vt:variant>
      <vt:variant>
        <vt:i4>290</vt:i4>
      </vt:variant>
      <vt:variant>
        <vt:i4>0</vt:i4>
      </vt:variant>
      <vt:variant>
        <vt:i4>5</vt:i4>
      </vt:variant>
      <vt:variant>
        <vt:lpwstr/>
      </vt:variant>
      <vt:variant>
        <vt:lpwstr>_Toc96836731</vt:lpwstr>
      </vt:variant>
      <vt:variant>
        <vt:i4>1376308</vt:i4>
      </vt:variant>
      <vt:variant>
        <vt:i4>284</vt:i4>
      </vt:variant>
      <vt:variant>
        <vt:i4>0</vt:i4>
      </vt:variant>
      <vt:variant>
        <vt:i4>5</vt:i4>
      </vt:variant>
      <vt:variant>
        <vt:lpwstr/>
      </vt:variant>
      <vt:variant>
        <vt:lpwstr>_Toc96836730</vt:lpwstr>
      </vt:variant>
      <vt:variant>
        <vt:i4>1835061</vt:i4>
      </vt:variant>
      <vt:variant>
        <vt:i4>278</vt:i4>
      </vt:variant>
      <vt:variant>
        <vt:i4>0</vt:i4>
      </vt:variant>
      <vt:variant>
        <vt:i4>5</vt:i4>
      </vt:variant>
      <vt:variant>
        <vt:lpwstr/>
      </vt:variant>
      <vt:variant>
        <vt:lpwstr>_Toc96836729</vt:lpwstr>
      </vt:variant>
      <vt:variant>
        <vt:i4>1900597</vt:i4>
      </vt:variant>
      <vt:variant>
        <vt:i4>272</vt:i4>
      </vt:variant>
      <vt:variant>
        <vt:i4>0</vt:i4>
      </vt:variant>
      <vt:variant>
        <vt:i4>5</vt:i4>
      </vt:variant>
      <vt:variant>
        <vt:lpwstr/>
      </vt:variant>
      <vt:variant>
        <vt:lpwstr>_Toc96836728</vt:lpwstr>
      </vt:variant>
      <vt:variant>
        <vt:i4>1179701</vt:i4>
      </vt:variant>
      <vt:variant>
        <vt:i4>266</vt:i4>
      </vt:variant>
      <vt:variant>
        <vt:i4>0</vt:i4>
      </vt:variant>
      <vt:variant>
        <vt:i4>5</vt:i4>
      </vt:variant>
      <vt:variant>
        <vt:lpwstr/>
      </vt:variant>
      <vt:variant>
        <vt:lpwstr>_Toc96836727</vt:lpwstr>
      </vt:variant>
      <vt:variant>
        <vt:i4>1245237</vt:i4>
      </vt:variant>
      <vt:variant>
        <vt:i4>260</vt:i4>
      </vt:variant>
      <vt:variant>
        <vt:i4>0</vt:i4>
      </vt:variant>
      <vt:variant>
        <vt:i4>5</vt:i4>
      </vt:variant>
      <vt:variant>
        <vt:lpwstr/>
      </vt:variant>
      <vt:variant>
        <vt:lpwstr>_Toc96836726</vt:lpwstr>
      </vt:variant>
      <vt:variant>
        <vt:i4>1048629</vt:i4>
      </vt:variant>
      <vt:variant>
        <vt:i4>254</vt:i4>
      </vt:variant>
      <vt:variant>
        <vt:i4>0</vt:i4>
      </vt:variant>
      <vt:variant>
        <vt:i4>5</vt:i4>
      </vt:variant>
      <vt:variant>
        <vt:lpwstr/>
      </vt:variant>
      <vt:variant>
        <vt:lpwstr>_Toc96836725</vt:lpwstr>
      </vt:variant>
      <vt:variant>
        <vt:i4>1114165</vt:i4>
      </vt:variant>
      <vt:variant>
        <vt:i4>248</vt:i4>
      </vt:variant>
      <vt:variant>
        <vt:i4>0</vt:i4>
      </vt:variant>
      <vt:variant>
        <vt:i4>5</vt:i4>
      </vt:variant>
      <vt:variant>
        <vt:lpwstr/>
      </vt:variant>
      <vt:variant>
        <vt:lpwstr>_Toc96836724</vt:lpwstr>
      </vt:variant>
      <vt:variant>
        <vt:i4>1441845</vt:i4>
      </vt:variant>
      <vt:variant>
        <vt:i4>242</vt:i4>
      </vt:variant>
      <vt:variant>
        <vt:i4>0</vt:i4>
      </vt:variant>
      <vt:variant>
        <vt:i4>5</vt:i4>
      </vt:variant>
      <vt:variant>
        <vt:lpwstr/>
      </vt:variant>
      <vt:variant>
        <vt:lpwstr>_Toc96836723</vt:lpwstr>
      </vt:variant>
      <vt:variant>
        <vt:i4>1507381</vt:i4>
      </vt:variant>
      <vt:variant>
        <vt:i4>236</vt:i4>
      </vt:variant>
      <vt:variant>
        <vt:i4>0</vt:i4>
      </vt:variant>
      <vt:variant>
        <vt:i4>5</vt:i4>
      </vt:variant>
      <vt:variant>
        <vt:lpwstr/>
      </vt:variant>
      <vt:variant>
        <vt:lpwstr>_Toc96836722</vt:lpwstr>
      </vt:variant>
      <vt:variant>
        <vt:i4>1310773</vt:i4>
      </vt:variant>
      <vt:variant>
        <vt:i4>230</vt:i4>
      </vt:variant>
      <vt:variant>
        <vt:i4>0</vt:i4>
      </vt:variant>
      <vt:variant>
        <vt:i4>5</vt:i4>
      </vt:variant>
      <vt:variant>
        <vt:lpwstr/>
      </vt:variant>
      <vt:variant>
        <vt:lpwstr>_Toc96836721</vt:lpwstr>
      </vt:variant>
      <vt:variant>
        <vt:i4>1376309</vt:i4>
      </vt:variant>
      <vt:variant>
        <vt:i4>224</vt:i4>
      </vt:variant>
      <vt:variant>
        <vt:i4>0</vt:i4>
      </vt:variant>
      <vt:variant>
        <vt:i4>5</vt:i4>
      </vt:variant>
      <vt:variant>
        <vt:lpwstr/>
      </vt:variant>
      <vt:variant>
        <vt:lpwstr>_Toc96836720</vt:lpwstr>
      </vt:variant>
      <vt:variant>
        <vt:i4>1835062</vt:i4>
      </vt:variant>
      <vt:variant>
        <vt:i4>218</vt:i4>
      </vt:variant>
      <vt:variant>
        <vt:i4>0</vt:i4>
      </vt:variant>
      <vt:variant>
        <vt:i4>5</vt:i4>
      </vt:variant>
      <vt:variant>
        <vt:lpwstr/>
      </vt:variant>
      <vt:variant>
        <vt:lpwstr>_Toc96836719</vt:lpwstr>
      </vt:variant>
      <vt:variant>
        <vt:i4>1900598</vt:i4>
      </vt:variant>
      <vt:variant>
        <vt:i4>212</vt:i4>
      </vt:variant>
      <vt:variant>
        <vt:i4>0</vt:i4>
      </vt:variant>
      <vt:variant>
        <vt:i4>5</vt:i4>
      </vt:variant>
      <vt:variant>
        <vt:lpwstr/>
      </vt:variant>
      <vt:variant>
        <vt:lpwstr>_Toc96836718</vt:lpwstr>
      </vt:variant>
      <vt:variant>
        <vt:i4>1179702</vt:i4>
      </vt:variant>
      <vt:variant>
        <vt:i4>206</vt:i4>
      </vt:variant>
      <vt:variant>
        <vt:i4>0</vt:i4>
      </vt:variant>
      <vt:variant>
        <vt:i4>5</vt:i4>
      </vt:variant>
      <vt:variant>
        <vt:lpwstr/>
      </vt:variant>
      <vt:variant>
        <vt:lpwstr>_Toc96836717</vt:lpwstr>
      </vt:variant>
      <vt:variant>
        <vt:i4>1245238</vt:i4>
      </vt:variant>
      <vt:variant>
        <vt:i4>200</vt:i4>
      </vt:variant>
      <vt:variant>
        <vt:i4>0</vt:i4>
      </vt:variant>
      <vt:variant>
        <vt:i4>5</vt:i4>
      </vt:variant>
      <vt:variant>
        <vt:lpwstr/>
      </vt:variant>
      <vt:variant>
        <vt:lpwstr>_Toc96836716</vt:lpwstr>
      </vt:variant>
      <vt:variant>
        <vt:i4>1048630</vt:i4>
      </vt:variant>
      <vt:variant>
        <vt:i4>194</vt:i4>
      </vt:variant>
      <vt:variant>
        <vt:i4>0</vt:i4>
      </vt:variant>
      <vt:variant>
        <vt:i4>5</vt:i4>
      </vt:variant>
      <vt:variant>
        <vt:lpwstr/>
      </vt:variant>
      <vt:variant>
        <vt:lpwstr>_Toc96836715</vt:lpwstr>
      </vt:variant>
      <vt:variant>
        <vt:i4>1114166</vt:i4>
      </vt:variant>
      <vt:variant>
        <vt:i4>188</vt:i4>
      </vt:variant>
      <vt:variant>
        <vt:i4>0</vt:i4>
      </vt:variant>
      <vt:variant>
        <vt:i4>5</vt:i4>
      </vt:variant>
      <vt:variant>
        <vt:lpwstr/>
      </vt:variant>
      <vt:variant>
        <vt:lpwstr>_Toc96836714</vt:lpwstr>
      </vt:variant>
      <vt:variant>
        <vt:i4>1441846</vt:i4>
      </vt:variant>
      <vt:variant>
        <vt:i4>182</vt:i4>
      </vt:variant>
      <vt:variant>
        <vt:i4>0</vt:i4>
      </vt:variant>
      <vt:variant>
        <vt:i4>5</vt:i4>
      </vt:variant>
      <vt:variant>
        <vt:lpwstr/>
      </vt:variant>
      <vt:variant>
        <vt:lpwstr>_Toc96836713</vt:lpwstr>
      </vt:variant>
      <vt:variant>
        <vt:i4>1507382</vt:i4>
      </vt:variant>
      <vt:variant>
        <vt:i4>176</vt:i4>
      </vt:variant>
      <vt:variant>
        <vt:i4>0</vt:i4>
      </vt:variant>
      <vt:variant>
        <vt:i4>5</vt:i4>
      </vt:variant>
      <vt:variant>
        <vt:lpwstr/>
      </vt:variant>
      <vt:variant>
        <vt:lpwstr>_Toc96836712</vt:lpwstr>
      </vt:variant>
      <vt:variant>
        <vt:i4>1310774</vt:i4>
      </vt:variant>
      <vt:variant>
        <vt:i4>170</vt:i4>
      </vt:variant>
      <vt:variant>
        <vt:i4>0</vt:i4>
      </vt:variant>
      <vt:variant>
        <vt:i4>5</vt:i4>
      </vt:variant>
      <vt:variant>
        <vt:lpwstr/>
      </vt:variant>
      <vt:variant>
        <vt:lpwstr>_Toc96836711</vt:lpwstr>
      </vt:variant>
      <vt:variant>
        <vt:i4>1376310</vt:i4>
      </vt:variant>
      <vt:variant>
        <vt:i4>164</vt:i4>
      </vt:variant>
      <vt:variant>
        <vt:i4>0</vt:i4>
      </vt:variant>
      <vt:variant>
        <vt:i4>5</vt:i4>
      </vt:variant>
      <vt:variant>
        <vt:lpwstr/>
      </vt:variant>
      <vt:variant>
        <vt:lpwstr>_Toc96836710</vt:lpwstr>
      </vt:variant>
      <vt:variant>
        <vt:i4>1835063</vt:i4>
      </vt:variant>
      <vt:variant>
        <vt:i4>158</vt:i4>
      </vt:variant>
      <vt:variant>
        <vt:i4>0</vt:i4>
      </vt:variant>
      <vt:variant>
        <vt:i4>5</vt:i4>
      </vt:variant>
      <vt:variant>
        <vt:lpwstr/>
      </vt:variant>
      <vt:variant>
        <vt:lpwstr>_Toc96836709</vt:lpwstr>
      </vt:variant>
      <vt:variant>
        <vt:i4>1900599</vt:i4>
      </vt:variant>
      <vt:variant>
        <vt:i4>152</vt:i4>
      </vt:variant>
      <vt:variant>
        <vt:i4>0</vt:i4>
      </vt:variant>
      <vt:variant>
        <vt:i4>5</vt:i4>
      </vt:variant>
      <vt:variant>
        <vt:lpwstr/>
      </vt:variant>
      <vt:variant>
        <vt:lpwstr>_Toc96836708</vt:lpwstr>
      </vt:variant>
      <vt:variant>
        <vt:i4>1179703</vt:i4>
      </vt:variant>
      <vt:variant>
        <vt:i4>146</vt:i4>
      </vt:variant>
      <vt:variant>
        <vt:i4>0</vt:i4>
      </vt:variant>
      <vt:variant>
        <vt:i4>5</vt:i4>
      </vt:variant>
      <vt:variant>
        <vt:lpwstr/>
      </vt:variant>
      <vt:variant>
        <vt:lpwstr>_Toc96836707</vt:lpwstr>
      </vt:variant>
      <vt:variant>
        <vt:i4>1245239</vt:i4>
      </vt:variant>
      <vt:variant>
        <vt:i4>140</vt:i4>
      </vt:variant>
      <vt:variant>
        <vt:i4>0</vt:i4>
      </vt:variant>
      <vt:variant>
        <vt:i4>5</vt:i4>
      </vt:variant>
      <vt:variant>
        <vt:lpwstr/>
      </vt:variant>
      <vt:variant>
        <vt:lpwstr>_Toc96836706</vt:lpwstr>
      </vt:variant>
      <vt:variant>
        <vt:i4>1048631</vt:i4>
      </vt:variant>
      <vt:variant>
        <vt:i4>134</vt:i4>
      </vt:variant>
      <vt:variant>
        <vt:i4>0</vt:i4>
      </vt:variant>
      <vt:variant>
        <vt:i4>5</vt:i4>
      </vt:variant>
      <vt:variant>
        <vt:lpwstr/>
      </vt:variant>
      <vt:variant>
        <vt:lpwstr>_Toc96836705</vt:lpwstr>
      </vt:variant>
      <vt:variant>
        <vt:i4>1114167</vt:i4>
      </vt:variant>
      <vt:variant>
        <vt:i4>128</vt:i4>
      </vt:variant>
      <vt:variant>
        <vt:i4>0</vt:i4>
      </vt:variant>
      <vt:variant>
        <vt:i4>5</vt:i4>
      </vt:variant>
      <vt:variant>
        <vt:lpwstr/>
      </vt:variant>
      <vt:variant>
        <vt:lpwstr>_Toc96836704</vt:lpwstr>
      </vt:variant>
      <vt:variant>
        <vt:i4>1441847</vt:i4>
      </vt:variant>
      <vt:variant>
        <vt:i4>122</vt:i4>
      </vt:variant>
      <vt:variant>
        <vt:i4>0</vt:i4>
      </vt:variant>
      <vt:variant>
        <vt:i4>5</vt:i4>
      </vt:variant>
      <vt:variant>
        <vt:lpwstr/>
      </vt:variant>
      <vt:variant>
        <vt:lpwstr>_Toc96836703</vt:lpwstr>
      </vt:variant>
      <vt:variant>
        <vt:i4>1507383</vt:i4>
      </vt:variant>
      <vt:variant>
        <vt:i4>116</vt:i4>
      </vt:variant>
      <vt:variant>
        <vt:i4>0</vt:i4>
      </vt:variant>
      <vt:variant>
        <vt:i4>5</vt:i4>
      </vt:variant>
      <vt:variant>
        <vt:lpwstr/>
      </vt:variant>
      <vt:variant>
        <vt:lpwstr>_Toc96836702</vt:lpwstr>
      </vt:variant>
      <vt:variant>
        <vt:i4>1310775</vt:i4>
      </vt:variant>
      <vt:variant>
        <vt:i4>110</vt:i4>
      </vt:variant>
      <vt:variant>
        <vt:i4>0</vt:i4>
      </vt:variant>
      <vt:variant>
        <vt:i4>5</vt:i4>
      </vt:variant>
      <vt:variant>
        <vt:lpwstr/>
      </vt:variant>
      <vt:variant>
        <vt:lpwstr>_Toc96836701</vt:lpwstr>
      </vt:variant>
      <vt:variant>
        <vt:i4>1376311</vt:i4>
      </vt:variant>
      <vt:variant>
        <vt:i4>104</vt:i4>
      </vt:variant>
      <vt:variant>
        <vt:i4>0</vt:i4>
      </vt:variant>
      <vt:variant>
        <vt:i4>5</vt:i4>
      </vt:variant>
      <vt:variant>
        <vt:lpwstr/>
      </vt:variant>
      <vt:variant>
        <vt:lpwstr>_Toc96836700</vt:lpwstr>
      </vt:variant>
      <vt:variant>
        <vt:i4>1900606</vt:i4>
      </vt:variant>
      <vt:variant>
        <vt:i4>98</vt:i4>
      </vt:variant>
      <vt:variant>
        <vt:i4>0</vt:i4>
      </vt:variant>
      <vt:variant>
        <vt:i4>5</vt:i4>
      </vt:variant>
      <vt:variant>
        <vt:lpwstr/>
      </vt:variant>
      <vt:variant>
        <vt:lpwstr>_Toc96836699</vt:lpwstr>
      </vt:variant>
      <vt:variant>
        <vt:i4>1835070</vt:i4>
      </vt:variant>
      <vt:variant>
        <vt:i4>92</vt:i4>
      </vt:variant>
      <vt:variant>
        <vt:i4>0</vt:i4>
      </vt:variant>
      <vt:variant>
        <vt:i4>5</vt:i4>
      </vt:variant>
      <vt:variant>
        <vt:lpwstr/>
      </vt:variant>
      <vt:variant>
        <vt:lpwstr>_Toc96836698</vt:lpwstr>
      </vt:variant>
      <vt:variant>
        <vt:i4>1245246</vt:i4>
      </vt:variant>
      <vt:variant>
        <vt:i4>86</vt:i4>
      </vt:variant>
      <vt:variant>
        <vt:i4>0</vt:i4>
      </vt:variant>
      <vt:variant>
        <vt:i4>5</vt:i4>
      </vt:variant>
      <vt:variant>
        <vt:lpwstr/>
      </vt:variant>
      <vt:variant>
        <vt:lpwstr>_Toc96836697</vt:lpwstr>
      </vt:variant>
      <vt:variant>
        <vt:i4>1179710</vt:i4>
      </vt:variant>
      <vt:variant>
        <vt:i4>80</vt:i4>
      </vt:variant>
      <vt:variant>
        <vt:i4>0</vt:i4>
      </vt:variant>
      <vt:variant>
        <vt:i4>5</vt:i4>
      </vt:variant>
      <vt:variant>
        <vt:lpwstr/>
      </vt:variant>
      <vt:variant>
        <vt:lpwstr>_Toc96836696</vt:lpwstr>
      </vt:variant>
      <vt:variant>
        <vt:i4>1114174</vt:i4>
      </vt:variant>
      <vt:variant>
        <vt:i4>74</vt:i4>
      </vt:variant>
      <vt:variant>
        <vt:i4>0</vt:i4>
      </vt:variant>
      <vt:variant>
        <vt:i4>5</vt:i4>
      </vt:variant>
      <vt:variant>
        <vt:lpwstr/>
      </vt:variant>
      <vt:variant>
        <vt:lpwstr>_Toc96836695</vt:lpwstr>
      </vt:variant>
      <vt:variant>
        <vt:i4>1048638</vt:i4>
      </vt:variant>
      <vt:variant>
        <vt:i4>68</vt:i4>
      </vt:variant>
      <vt:variant>
        <vt:i4>0</vt:i4>
      </vt:variant>
      <vt:variant>
        <vt:i4>5</vt:i4>
      </vt:variant>
      <vt:variant>
        <vt:lpwstr/>
      </vt:variant>
      <vt:variant>
        <vt:lpwstr>_Toc96836694</vt:lpwstr>
      </vt:variant>
      <vt:variant>
        <vt:i4>1507390</vt:i4>
      </vt:variant>
      <vt:variant>
        <vt:i4>62</vt:i4>
      </vt:variant>
      <vt:variant>
        <vt:i4>0</vt:i4>
      </vt:variant>
      <vt:variant>
        <vt:i4>5</vt:i4>
      </vt:variant>
      <vt:variant>
        <vt:lpwstr/>
      </vt:variant>
      <vt:variant>
        <vt:lpwstr>_Toc96836693</vt:lpwstr>
      </vt:variant>
      <vt:variant>
        <vt:i4>1441854</vt:i4>
      </vt:variant>
      <vt:variant>
        <vt:i4>56</vt:i4>
      </vt:variant>
      <vt:variant>
        <vt:i4>0</vt:i4>
      </vt:variant>
      <vt:variant>
        <vt:i4>5</vt:i4>
      </vt:variant>
      <vt:variant>
        <vt:lpwstr/>
      </vt:variant>
      <vt:variant>
        <vt:lpwstr>_Toc96836692</vt:lpwstr>
      </vt:variant>
      <vt:variant>
        <vt:i4>1376318</vt:i4>
      </vt:variant>
      <vt:variant>
        <vt:i4>50</vt:i4>
      </vt:variant>
      <vt:variant>
        <vt:i4>0</vt:i4>
      </vt:variant>
      <vt:variant>
        <vt:i4>5</vt:i4>
      </vt:variant>
      <vt:variant>
        <vt:lpwstr/>
      </vt:variant>
      <vt:variant>
        <vt:lpwstr>_Toc96836691</vt:lpwstr>
      </vt:variant>
      <vt:variant>
        <vt:i4>1310782</vt:i4>
      </vt:variant>
      <vt:variant>
        <vt:i4>44</vt:i4>
      </vt:variant>
      <vt:variant>
        <vt:i4>0</vt:i4>
      </vt:variant>
      <vt:variant>
        <vt:i4>5</vt:i4>
      </vt:variant>
      <vt:variant>
        <vt:lpwstr/>
      </vt:variant>
      <vt:variant>
        <vt:lpwstr>_Toc96836690</vt:lpwstr>
      </vt:variant>
      <vt:variant>
        <vt:i4>1900607</vt:i4>
      </vt:variant>
      <vt:variant>
        <vt:i4>38</vt:i4>
      </vt:variant>
      <vt:variant>
        <vt:i4>0</vt:i4>
      </vt:variant>
      <vt:variant>
        <vt:i4>5</vt:i4>
      </vt:variant>
      <vt:variant>
        <vt:lpwstr/>
      </vt:variant>
      <vt:variant>
        <vt:lpwstr>_Toc96836689</vt:lpwstr>
      </vt:variant>
      <vt:variant>
        <vt:i4>1835071</vt:i4>
      </vt:variant>
      <vt:variant>
        <vt:i4>32</vt:i4>
      </vt:variant>
      <vt:variant>
        <vt:i4>0</vt:i4>
      </vt:variant>
      <vt:variant>
        <vt:i4>5</vt:i4>
      </vt:variant>
      <vt:variant>
        <vt:lpwstr/>
      </vt:variant>
      <vt:variant>
        <vt:lpwstr>_Toc96836688</vt:lpwstr>
      </vt:variant>
      <vt:variant>
        <vt:i4>1245247</vt:i4>
      </vt:variant>
      <vt:variant>
        <vt:i4>26</vt:i4>
      </vt:variant>
      <vt:variant>
        <vt:i4>0</vt:i4>
      </vt:variant>
      <vt:variant>
        <vt:i4>5</vt:i4>
      </vt:variant>
      <vt:variant>
        <vt:lpwstr/>
      </vt:variant>
      <vt:variant>
        <vt:lpwstr>_Toc96836687</vt:lpwstr>
      </vt:variant>
      <vt:variant>
        <vt:i4>1179711</vt:i4>
      </vt:variant>
      <vt:variant>
        <vt:i4>20</vt:i4>
      </vt:variant>
      <vt:variant>
        <vt:i4>0</vt:i4>
      </vt:variant>
      <vt:variant>
        <vt:i4>5</vt:i4>
      </vt:variant>
      <vt:variant>
        <vt:lpwstr/>
      </vt:variant>
      <vt:variant>
        <vt:lpwstr>_Toc96836686</vt:lpwstr>
      </vt:variant>
      <vt:variant>
        <vt:i4>1114175</vt:i4>
      </vt:variant>
      <vt:variant>
        <vt:i4>14</vt:i4>
      </vt:variant>
      <vt:variant>
        <vt:i4>0</vt:i4>
      </vt:variant>
      <vt:variant>
        <vt:i4>5</vt:i4>
      </vt:variant>
      <vt:variant>
        <vt:lpwstr/>
      </vt:variant>
      <vt:variant>
        <vt:lpwstr>_Toc96836685</vt:lpwstr>
      </vt:variant>
      <vt:variant>
        <vt:i4>1048639</vt:i4>
      </vt:variant>
      <vt:variant>
        <vt:i4>8</vt:i4>
      </vt:variant>
      <vt:variant>
        <vt:i4>0</vt:i4>
      </vt:variant>
      <vt:variant>
        <vt:i4>5</vt:i4>
      </vt:variant>
      <vt:variant>
        <vt:lpwstr/>
      </vt:variant>
      <vt:variant>
        <vt:lpwstr>_Toc96836684</vt:lpwstr>
      </vt:variant>
      <vt:variant>
        <vt:i4>1507391</vt:i4>
      </vt:variant>
      <vt:variant>
        <vt:i4>2</vt:i4>
      </vt:variant>
      <vt:variant>
        <vt:i4>0</vt:i4>
      </vt:variant>
      <vt:variant>
        <vt:i4>5</vt:i4>
      </vt:variant>
      <vt:variant>
        <vt:lpwstr/>
      </vt:variant>
      <vt:variant>
        <vt:lpwstr>_Toc96836683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PlugIT-vaatimusmäärittelyt</dc:title>
  <dc:subject/>
  <dc:creator>Campus Agreement  2002</dc:creator>
  <cp:keywords/>
  <dc:description/>
  <cp:lastModifiedBy>Timo Kaskinen</cp:lastModifiedBy>
  <cp:revision>2</cp:revision>
  <cp:lastPrinted>2003-10-30T12:14:00Z</cp:lastPrinted>
  <dcterms:created xsi:type="dcterms:W3CDTF">2026-01-13T17:20:00Z</dcterms:created>
  <dcterms:modified xsi:type="dcterms:W3CDTF">2026-01-13T17:20:00Z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351200460</vt:i4>
  </property>
  <property fmtid="{D5CDD505-2E9C-101B-9397-08002B2CF9AE}" pid="3" name="_EmailSubject">
    <vt:lpwstr>Materiaalia HL7 dok.arkistoon</vt:lpwstr>
  </property>
  <property fmtid="{D5CDD505-2E9C-101B-9397-08002B2CF9AE}" pid="4" name="_AuthorEmail">
    <vt:lpwstr>mika.tuomainen@uku.fi</vt:lpwstr>
  </property>
  <property fmtid="{D5CDD505-2E9C-101B-9397-08002B2CF9AE}" pid="5" name="_AuthorEmailDisplayName">
    <vt:lpwstr>Mika Tuomainen</vt:lpwstr>
  </property>
  <property fmtid="{D5CDD505-2E9C-101B-9397-08002B2CF9AE}" pid="6" name="_ReviewingToolsShownOnce">
    <vt:lpwstr/>
  </property>
</Properties>
</file>